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450" w:lineRule="atLeast"/>
        <w:ind w:left="0" w:right="0"/>
        <w:jc w:val="center"/>
        <w:rPr>
          <w:rFonts w:asciiTheme="minorHAnsi" w:hAnsiTheme="minorHAnsi" w:eastAsiaTheme="minorEastAsia" w:cstheme="minorBidi"/>
          <w:b/>
          <w:bCs/>
          <w:color w:val="000000"/>
          <w:kern w:val="0"/>
          <w:sz w:val="40"/>
          <w:szCs w:val="40"/>
          <w:lang w:val="en-US" w:eastAsia="zh-CN" w:bidi="ar"/>
        </w:rPr>
      </w:pPr>
      <w:bookmarkStart w:id="0" w:name="_GoBack"/>
      <w:bookmarkEnd w:id="0"/>
      <w:r>
        <w:rPr>
          <w:rFonts w:asciiTheme="minorHAnsi" w:hAnsiTheme="minorHAnsi" w:eastAsiaTheme="minorEastAsia" w:cstheme="minorBidi"/>
          <w:b/>
          <w:bCs/>
          <w:color w:val="000000"/>
          <w:kern w:val="0"/>
          <w:sz w:val="40"/>
          <w:szCs w:val="40"/>
          <w:lang w:val="en-US" w:eastAsia="zh-CN" w:bidi="ar"/>
        </w:rPr>
        <w:t>东北大学实验室安全检查规范</w:t>
      </w:r>
    </w:p>
    <w:tbl>
      <w:tblPr>
        <w:tblW w:w="15030" w:type="dxa"/>
        <w:jc w:val="center"/>
        <w:tblCellSpacing w:w="0" w:type="dxa"/>
        <w:tblInd w:w="-51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133"/>
        <w:gridCol w:w="1420"/>
        <w:gridCol w:w="1268"/>
        <w:gridCol w:w="775"/>
        <w:gridCol w:w="5922"/>
        <w:gridCol w:w="3240"/>
        <w:gridCol w:w="419"/>
        <w:gridCol w:w="419"/>
        <w:gridCol w:w="4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kern w:val="0"/>
                <w:sz w:val="24"/>
                <w:szCs w:val="24"/>
                <w:lang w:val="en-US" w:eastAsia="zh-CN" w:bidi="ar"/>
              </w:rPr>
              <w:t>一级指标</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kern w:val="0"/>
                <w:sz w:val="24"/>
                <w:szCs w:val="24"/>
                <w:lang w:val="en-US" w:eastAsia="zh-CN" w:bidi="ar"/>
              </w:rPr>
              <w:t>二级指标</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kern w:val="0"/>
                <w:sz w:val="24"/>
                <w:szCs w:val="24"/>
                <w:lang w:val="en-US" w:eastAsia="zh-CN" w:bidi="ar"/>
              </w:rPr>
              <w:t>专项监管部门</w:t>
            </w:r>
            <w:r>
              <w:rPr>
                <w:rFonts w:asciiTheme="minorHAnsi" w:hAnsiTheme="minorHAnsi" w:eastAsiaTheme="minorEastAsia" w:cstheme="minorBidi"/>
                <w:kern w:val="0"/>
                <w:sz w:val="24"/>
                <w:szCs w:val="24"/>
                <w:lang w:val="en-US" w:eastAsia="zh-CN" w:bidi="ar"/>
              </w:rPr>
              <w:t xml:space="preserve"> </w:t>
            </w:r>
          </w:p>
        </w:tc>
        <w:tc>
          <w:tcPr>
            <w:tcW w:w="775"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kern w:val="0"/>
                <w:sz w:val="24"/>
                <w:szCs w:val="24"/>
                <w:lang w:val="en-US" w:eastAsia="zh-CN" w:bidi="ar"/>
              </w:rPr>
              <w:t>序号</w:t>
            </w:r>
            <w:r>
              <w:rPr>
                <w:rFonts w:asciiTheme="minorHAnsi" w:hAnsiTheme="minorHAnsi" w:eastAsiaTheme="minorEastAsia" w:cstheme="minorBidi"/>
                <w:kern w:val="0"/>
                <w:sz w:val="24"/>
                <w:szCs w:val="24"/>
                <w:lang w:val="en-US" w:eastAsia="zh-CN" w:bidi="ar"/>
              </w:rPr>
              <w:t xml:space="preserve"> </w:t>
            </w:r>
          </w:p>
        </w:tc>
        <w:tc>
          <w:tcPr>
            <w:tcW w:w="5922"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kern w:val="0"/>
                <w:sz w:val="24"/>
                <w:szCs w:val="24"/>
                <w:lang w:val="en-US" w:eastAsia="zh-CN" w:bidi="ar"/>
              </w:rPr>
              <w:t>检查项目</w:t>
            </w:r>
            <w:r>
              <w:rPr>
                <w:rFonts w:asciiTheme="minorHAnsi" w:hAnsiTheme="minorHAnsi" w:eastAsiaTheme="minorEastAsia" w:cstheme="minorBidi"/>
                <w:kern w:val="0"/>
                <w:sz w:val="24"/>
                <w:szCs w:val="24"/>
                <w:lang w:val="en-US" w:eastAsia="zh-CN" w:bidi="ar"/>
              </w:rPr>
              <w:t xml:space="preserve"> </w:t>
            </w:r>
          </w:p>
        </w:tc>
        <w:tc>
          <w:tcPr>
            <w:tcW w:w="324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kern w:val="0"/>
                <w:sz w:val="24"/>
                <w:szCs w:val="24"/>
                <w:lang w:val="en-US" w:eastAsia="zh-CN" w:bidi="ar"/>
              </w:rPr>
              <w:t>检查要点</w:t>
            </w:r>
            <w:r>
              <w:rPr>
                <w:rFonts w:asciiTheme="minorHAnsi" w:hAnsiTheme="minorHAnsi" w:eastAsiaTheme="minorEastAsia" w:cstheme="minorBidi"/>
                <w:kern w:val="0"/>
                <w:sz w:val="24"/>
                <w:szCs w:val="24"/>
                <w:lang w:val="en-US" w:eastAsia="zh-CN" w:bidi="ar"/>
              </w:rPr>
              <w:t xml:space="preserve"> </w:t>
            </w:r>
          </w:p>
        </w:tc>
        <w:tc>
          <w:tcPr>
            <w:tcW w:w="1272"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kern w:val="0"/>
                <w:sz w:val="24"/>
                <w:szCs w:val="24"/>
                <w:lang w:val="en-US" w:eastAsia="zh-CN" w:bidi="ar"/>
              </w:rPr>
              <w:t>检查结果</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5922"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324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1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kern w:val="0"/>
                <w:sz w:val="24"/>
                <w:szCs w:val="24"/>
                <w:lang w:val="en-US" w:eastAsia="zh-CN" w:bidi="ar"/>
              </w:rPr>
              <w:t>符合</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kern w:val="0"/>
                <w:sz w:val="24"/>
                <w:szCs w:val="24"/>
                <w:lang w:val="en-US" w:eastAsia="zh-CN" w:bidi="ar"/>
              </w:rPr>
              <w:t>不符合</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kern w:val="0"/>
                <w:sz w:val="24"/>
                <w:szCs w:val="24"/>
                <w:lang w:val="en-US" w:eastAsia="zh-CN" w:bidi="ar"/>
              </w:rPr>
              <w:t>不适用</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1组织体系</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1.1学校层面安全责任体系</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有校级实验室安全工作领导机构，由校领导作为负责人，相关职能部门参与，设办公室</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有带文号的机构设立文件，明确包含实验室技术安全管理内容</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有处级职能部门主管实验室技术安全工作，下设实验室安全管理科室（</w:t>
            </w:r>
            <w:r>
              <w:rPr>
                <w:rFonts w:asciiTheme="minorHAnsi" w:hAnsiTheme="minorHAnsi" w:eastAsiaTheme="minorEastAsia" w:cstheme="minorBidi"/>
                <w:kern w:val="0"/>
                <w:sz w:val="21"/>
                <w:szCs w:val="21"/>
                <w:lang w:val="en-US" w:eastAsia="zh-CN" w:bidi="ar"/>
              </w:rPr>
              <w:t>3</w:t>
            </w:r>
            <w:r>
              <w:rPr>
                <w:rFonts w:hint="eastAsia" w:ascii="宋体" w:hAnsi="宋体" w:eastAsia="宋体" w:cs="宋体"/>
                <w:kern w:val="0"/>
                <w:sz w:val="21"/>
                <w:szCs w:val="21"/>
                <w:lang w:val="en-US" w:eastAsia="zh-CN" w:bidi="ar"/>
              </w:rPr>
              <w:t>万学生规模以上且仪器设备总值超过</w:t>
            </w:r>
            <w:r>
              <w:rPr>
                <w:rFonts w:asciiTheme="minorHAnsi" w:hAnsiTheme="minorHAnsi" w:eastAsiaTheme="minorEastAsia" w:cstheme="minorBidi"/>
                <w:kern w:val="0"/>
                <w:sz w:val="21"/>
                <w:szCs w:val="21"/>
                <w:lang w:val="en-US" w:eastAsia="zh-CN" w:bidi="ar"/>
              </w:rPr>
              <w:t>3</w:t>
            </w:r>
            <w:r>
              <w:rPr>
                <w:rFonts w:hint="eastAsia" w:ascii="宋体" w:hAnsi="宋体" w:eastAsia="宋体" w:cs="宋体"/>
                <w:kern w:val="0"/>
                <w:sz w:val="21"/>
                <w:szCs w:val="21"/>
                <w:lang w:val="en-US" w:eastAsia="zh-CN" w:bidi="ar"/>
              </w:rPr>
              <w:t>亿元的学校），或有专职的实验室安全管理人员</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有明确的主管部门；规模较小的高校或文科类学校可以不设独立科室</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有教师、实验技术人员（含退休返聘人员）或学生组成的实验室安全督查</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协查队伍</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有设立或聘用文件，查工作记录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学校与院系签订实验室安全管理责任书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有校领导签名，院系单位有主管领导签名及盖公章，至少在任期内</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各级主管实验室安全的负责人到岗一年内参与了实验室安全培训，有培训证书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检查存档资料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1.2院系层面安全责任体系</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成立实验室安全领导小组，由党</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政主要领导作为负责人，研究所、中心、教研室、实验室等负责人参加。分管实验室的领导主管实验室安全</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查院系文件</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理（除数学）、工、农、医等类院系有专职实验室安全管理人员；文、管、艺术类、数学等院系有兼职实验室安全管理人</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查院系任命文件、工作记录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建立院系安全责任体系，所有实验房间都需明确安全责任人</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查资料或网络管理系统，关注有多校区分布的情况</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研究所、中心、教研室、实验室等机构有安全责任人和管理人</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查院系发布的文件</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实验室安全管理责任书要层层签订到房间安全责任人，及每一位使用实验室的教师</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查存档的责任书</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1.3经费保障</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1.3.1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学校每年有实验室安全常规经费预算</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有财务证据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1.3.2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学校有专项经费投入实验室安全建设与管理，重大安全隐患整改经费能够落实</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有证据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1.3.3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院系、课题组等有自筹经费投入实验室安全建设与管理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有证据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1.4其他</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1.4.1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建有实验室安全信息化管理系统并有效运行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查看系统中实验室房间、人员、安全风险点与防控、安全检查等信息</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1.4.2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管理部门建立了完整的实验室安全工作档案，包括责任体系、队伍建设、安全制度、奖惩、教育培训、安全检查、隐患整改、事故调查与处理、专业安全、其它相关的常规或阶段性工作归档资料等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档案分类规范合理，便于查找</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2规章制度</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2.1校级层面实验室安全管理制度</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有实验室技术安全管理办法</w:t>
            </w:r>
            <w:r>
              <w:rPr>
                <w:rFonts w:asciiTheme="minorHAnsi" w:hAnsiTheme="minorHAnsi" w:eastAsiaTheme="minorEastAsia" w:cstheme="minorBidi"/>
                <w:kern w:val="0"/>
                <w:sz w:val="24"/>
                <w:szCs w:val="24"/>
                <w:lang w:val="en-US" w:eastAsia="zh-CN" w:bidi="ar"/>
              </w:rPr>
              <w:t xml:space="preserve"> </w:t>
            </w:r>
          </w:p>
        </w:tc>
        <w:tc>
          <w:tcPr>
            <w:tcW w:w="324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1.</w:t>
            </w:r>
            <w:r>
              <w:rPr>
                <w:rFonts w:hint="eastAsia" w:ascii="宋体" w:hAnsi="宋体" w:eastAsia="宋体" w:cs="宋体"/>
                <w:kern w:val="0"/>
                <w:sz w:val="21"/>
                <w:szCs w:val="21"/>
                <w:lang w:val="en-US" w:eastAsia="zh-CN" w:bidi="ar"/>
              </w:rPr>
              <w:t>制度文件有学校正式发文号；</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2.</w:t>
            </w:r>
            <w:r>
              <w:rPr>
                <w:rFonts w:hint="eastAsia" w:ascii="宋体" w:hAnsi="宋体" w:eastAsia="宋体" w:cs="宋体"/>
                <w:kern w:val="0"/>
                <w:sz w:val="21"/>
                <w:szCs w:val="21"/>
                <w:lang w:val="en-US" w:eastAsia="zh-CN" w:bidi="ar"/>
              </w:rPr>
              <w:t>文件是否长期未修订更新、陈旧过时；</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3.</w:t>
            </w:r>
            <w:r>
              <w:rPr>
                <w:rFonts w:hint="eastAsia" w:ascii="宋体" w:hAnsi="宋体" w:eastAsia="宋体" w:cs="宋体"/>
                <w:kern w:val="0"/>
                <w:sz w:val="21"/>
                <w:szCs w:val="21"/>
                <w:lang w:val="en-US" w:eastAsia="zh-CN" w:bidi="ar"/>
              </w:rPr>
              <w:t>文件是否过于简单粗糙、流于形式，缺乏可操作性或实际管理效用；</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有实验室安全奖励与责任追究制度</w:t>
            </w:r>
            <w:r>
              <w:rPr>
                <w:rFonts w:asciiTheme="minorHAnsi" w:hAnsiTheme="minorHAnsi" w:eastAsiaTheme="minorEastAsia" w:cstheme="minorBidi"/>
                <w:kern w:val="0"/>
                <w:sz w:val="24"/>
                <w:szCs w:val="24"/>
                <w:lang w:val="en-US" w:eastAsia="zh-CN" w:bidi="ar"/>
              </w:rPr>
              <w:t xml:space="preserve"> </w:t>
            </w:r>
          </w:p>
        </w:tc>
        <w:tc>
          <w:tcPr>
            <w:tcW w:w="324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有实验室安全检查制度</w:t>
            </w:r>
            <w:r>
              <w:rPr>
                <w:rFonts w:asciiTheme="minorHAnsi" w:hAnsiTheme="minorHAnsi" w:eastAsiaTheme="minorEastAsia" w:cstheme="minorBidi"/>
                <w:kern w:val="0"/>
                <w:sz w:val="24"/>
                <w:szCs w:val="24"/>
                <w:lang w:val="en-US" w:eastAsia="zh-CN" w:bidi="ar"/>
              </w:rPr>
              <w:t xml:space="preserve"> </w:t>
            </w:r>
          </w:p>
        </w:tc>
        <w:tc>
          <w:tcPr>
            <w:tcW w:w="324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有实验室安全教育与实验室准入制度</w:t>
            </w:r>
            <w:r>
              <w:rPr>
                <w:rFonts w:asciiTheme="minorHAnsi" w:hAnsiTheme="minorHAnsi" w:eastAsiaTheme="minorEastAsia" w:cstheme="minorBidi"/>
                <w:kern w:val="0"/>
                <w:sz w:val="24"/>
                <w:szCs w:val="24"/>
                <w:lang w:val="en-US" w:eastAsia="zh-CN" w:bidi="ar"/>
              </w:rPr>
              <w:t xml:space="preserve"> </w:t>
            </w:r>
          </w:p>
        </w:tc>
        <w:tc>
          <w:tcPr>
            <w:tcW w:w="324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2.1.5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有实验室分类分级管理制度</w:t>
            </w:r>
            <w:r>
              <w:rPr>
                <w:rFonts w:asciiTheme="minorHAnsi" w:hAnsiTheme="minorHAnsi" w:eastAsiaTheme="minorEastAsia" w:cstheme="minorBidi"/>
                <w:kern w:val="0"/>
                <w:sz w:val="24"/>
                <w:szCs w:val="24"/>
                <w:lang w:val="en-US" w:eastAsia="zh-CN" w:bidi="ar"/>
              </w:rPr>
              <w:t xml:space="preserve"> </w:t>
            </w:r>
          </w:p>
        </w:tc>
        <w:tc>
          <w:tcPr>
            <w:tcW w:w="324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2.1.6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有化学、生物、辐射、电气、机械、排污、仪器设备等安全管理规定</w:t>
            </w:r>
            <w:r>
              <w:rPr>
                <w:rFonts w:asciiTheme="minorHAnsi" w:hAnsiTheme="minorHAnsi" w:eastAsiaTheme="minorEastAsia" w:cstheme="minorBidi"/>
                <w:kern w:val="0"/>
                <w:sz w:val="24"/>
                <w:szCs w:val="24"/>
                <w:lang w:val="en-US" w:eastAsia="zh-CN" w:bidi="ar"/>
              </w:rPr>
              <w:t xml:space="preserve"> </w:t>
            </w:r>
          </w:p>
        </w:tc>
        <w:tc>
          <w:tcPr>
            <w:tcW w:w="324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2.1.7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有实验室突发事件应急预案（包括化学、生物、辐射、电气、机械等分类）</w:t>
            </w:r>
            <w:r>
              <w:rPr>
                <w:rFonts w:asciiTheme="minorHAnsi" w:hAnsiTheme="minorHAnsi" w:eastAsiaTheme="minorEastAsia" w:cstheme="minorBidi"/>
                <w:kern w:val="0"/>
                <w:sz w:val="24"/>
                <w:szCs w:val="24"/>
                <w:lang w:val="en-US" w:eastAsia="zh-CN" w:bidi="ar"/>
              </w:rPr>
              <w:t xml:space="preserve"> </w:t>
            </w:r>
          </w:p>
        </w:tc>
        <w:tc>
          <w:tcPr>
            <w:tcW w:w="324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2.2院系层面的安全管理制度</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具有学科特色的实验室安全管理制度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查院系制度是否公开明示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有安全检查与值班值日制度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查安全检查记录本、每个实验室房间的值日表</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涉及安全隐患的设备（如大型仪器、高温、高速、高压、强磁、低温等设备）有安全操作规程，并明示</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包括操作步骤与安全注意事项；张贴位置正确；门口有明显标识</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2.2.4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危险性实验、工艺有实验指导书或操作规程（含安全注意事项），并明示</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门口信息牌有标识；查看资料、实验记录、询问学生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2.2.5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建立了危险性实验风险评估与准入机制</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查看开题报告、新开设教学实验审批资料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2.2.6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有体现学科特色的应急预案</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针对本实验室的危险隐患，有应急预案或风险防控方案</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3安全教育</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3.1安全教育活动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开设合适的实验室安全必修课或选修课</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化学、生物等安全重点防范学科应开设必修课</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每年开展全校教工和学生安全教育培训活动，有记录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查看历年存档记录，包含培训时间、内容、人数、通知、会场照片等</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院系有专业安全培训活动，建立实验室准入制度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查看记录，重点关注外来人员特别是尚未报到的研究生新生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开展结合学科特点的应急演练，有记录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查看档案，包含演练内容、人数、效果评价等</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3.2实验室安全知识考试</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建立了实验室安全知识考试系统，具有学习与考试功能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查看考试系统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题库内容包含通识类和各专业学科分类安全知识、安全规范、国家相关法律法规、应急措施等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查看系统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每年组织新教工、本科生和研究生新生学习与考试，通过者发放合格证</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3.3安全文化</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3.3.1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有适合学校特色的安全文化建设计划</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3.3.2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编印实验室安全手册并发放到每一位师生，承诺书归档</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查看每年发放记录、师生签字的承诺书</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3.3.3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学校、院系网页设立专门的板块开展安全宣传、经验交流等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查看相关网页</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3.3.4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加强宣传，有安全文化专门举措或活动，如微信公众号、安全工作简报、安全文化月、安全专项整治活动、实验室安全达标、实验室安全评估、安全知识竞赛、微电影拍摄等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有安全教育宣传窗、宣传画、标语、温馨提示等；查看存档资料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3.3.5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通过各种信息</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媒体平台对师生进行安全知识传输和温馨提醒</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查看信息</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媒体平台</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4安全检查</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4.1危险源辨识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学校、学院层面建立了实验室安全危险源清单，内容包括涉及单位、房间、类别、数量、责任人等信息</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查看清单和明细</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对于涉及危险源的实验场所，有明确的警示标识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涉及剧毒品、病原微生物、放射性同位素、强磁等高危场所，具备符合要求的软硬件设施，并有明显的警示标识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实验室有针对本室重要危险源的风险评估和应急管控方案，并报院系备案</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4.2安全检查</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学校层面的定期</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不定期检查每年不少于</w:t>
            </w:r>
            <w:r>
              <w:rPr>
                <w:rFonts w:asciiTheme="minorHAnsi" w:hAnsiTheme="minorHAnsi" w:eastAsiaTheme="minorEastAsia" w:cstheme="minorBidi"/>
                <w:kern w:val="0"/>
                <w:sz w:val="21"/>
                <w:szCs w:val="21"/>
                <w:lang w:val="en-US" w:eastAsia="zh-CN" w:bidi="ar"/>
              </w:rPr>
              <w:t>4</w:t>
            </w:r>
            <w:r>
              <w:rPr>
                <w:rFonts w:hint="eastAsia" w:ascii="宋体" w:hAnsi="宋体" w:eastAsia="宋体" w:cs="宋体"/>
                <w:kern w:val="0"/>
                <w:sz w:val="21"/>
                <w:szCs w:val="21"/>
                <w:lang w:val="en-US" w:eastAsia="zh-CN" w:bidi="ar"/>
              </w:rPr>
              <w:t>次，并记录存档</w:t>
            </w:r>
            <w:r>
              <w:rPr>
                <w:rFonts w:asciiTheme="minorHAnsi" w:hAnsiTheme="minorHAnsi" w:eastAsiaTheme="minorEastAsia" w:cstheme="minorBidi"/>
                <w:kern w:val="0"/>
                <w:sz w:val="24"/>
                <w:szCs w:val="24"/>
                <w:lang w:val="en-US" w:eastAsia="zh-CN" w:bidi="ar"/>
              </w:rPr>
              <w:t xml:space="preserve"> </w:t>
            </w:r>
          </w:p>
        </w:tc>
        <w:tc>
          <w:tcPr>
            <w:tcW w:w="324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针对高危实验物品（如剧毒品、病原微生物、放射源等），每年有专项检查</w:t>
            </w:r>
            <w:r>
              <w:rPr>
                <w:rFonts w:asciiTheme="minorHAnsi" w:hAnsiTheme="minorHAnsi" w:eastAsiaTheme="minorEastAsia" w:cstheme="minorBidi"/>
                <w:kern w:val="0"/>
                <w:sz w:val="24"/>
                <w:szCs w:val="24"/>
                <w:lang w:val="en-US" w:eastAsia="zh-CN" w:bidi="ar"/>
              </w:rPr>
              <w:t xml:space="preserve"> </w:t>
            </w:r>
          </w:p>
        </w:tc>
        <w:tc>
          <w:tcPr>
            <w:tcW w:w="324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院系组织专门人员开展定期检查，每月不少于</w:t>
            </w:r>
            <w:r>
              <w:rPr>
                <w:rFonts w:asciiTheme="minorHAnsi" w:hAnsiTheme="minorHAnsi" w:eastAsiaTheme="minorEastAsia" w:cstheme="minorBidi"/>
                <w:kern w:val="0"/>
                <w:sz w:val="21"/>
                <w:szCs w:val="21"/>
                <w:lang w:val="en-US" w:eastAsia="zh-CN" w:bidi="ar"/>
              </w:rPr>
              <w:t>1</w:t>
            </w:r>
            <w:r>
              <w:rPr>
                <w:rFonts w:hint="eastAsia" w:ascii="宋体" w:hAnsi="宋体" w:eastAsia="宋体" w:cs="宋体"/>
                <w:kern w:val="0"/>
                <w:sz w:val="21"/>
                <w:szCs w:val="21"/>
                <w:lang w:val="en-US" w:eastAsia="zh-CN" w:bidi="ar"/>
              </w:rPr>
              <w:t>次，并记录存档</w:t>
            </w:r>
            <w:r>
              <w:rPr>
                <w:rFonts w:asciiTheme="minorHAnsi" w:hAnsiTheme="minorHAnsi" w:eastAsiaTheme="minorEastAsia" w:cstheme="minorBidi"/>
                <w:kern w:val="0"/>
                <w:sz w:val="24"/>
                <w:szCs w:val="24"/>
                <w:lang w:val="en-US" w:eastAsia="zh-CN" w:bidi="ar"/>
              </w:rPr>
              <w:t xml:space="preserve"> </w:t>
            </w:r>
          </w:p>
        </w:tc>
        <w:tc>
          <w:tcPr>
            <w:tcW w:w="324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4.2.4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实验室房间有值日台账，每天最后离开的人检查水电气门窗等，并签字</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4.3隐患整改</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4.3.1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对于检查中发现的问题，有合适的方式通知被查实验室相关负责人及院系（如网上公示、整改通知书等），并规范存档</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查看存档资料、整改通知书需有被查院系单位签收</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4.3.2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院系落实问题隐患的整改，整改报告在规定时间内提交学校管理部门，并归档</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查看存档资料、整改前后有证明材料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4.3.3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如有重大隐患，实验室应立即停止实验活动，采取相应防范措施或整改完成后方能恢复实验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查看实验记录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4.4安全报告</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4.4.1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学校有公示的安全检查通报（定期</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不定期）</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查看相关资料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4.4.2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院系有安全检查记录，存档记录规范</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查看相应存档内容</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4.5检查人员规范</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4.5.1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安全检查人员要佩戴标识、配备照相器具</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检查标识及相关器具，或图片等原始文件</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4.5.2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进入化学、生物、辐射等实验室要穿戴必要的防护装具</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检查相关装具，或图片等原始文件</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4.5.3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检查辐射场所要佩戴个人辐射剂量计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检查相关剂量计，或图片等原始文件</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4.5.4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条件许可的，应配备必要的测量、计量用具（电笔、万用表、声级计、风速仪等）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检查相关用具，或图片等原始文件</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5实验场所</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5.1场所环境</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公安处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超过</w:t>
            </w:r>
            <w:r>
              <w:rPr>
                <w:rFonts w:asciiTheme="minorHAnsi" w:hAnsiTheme="minorHAnsi" w:eastAsiaTheme="minorEastAsia" w:cstheme="minorBidi"/>
                <w:kern w:val="0"/>
                <w:sz w:val="21"/>
                <w:szCs w:val="21"/>
                <w:lang w:val="en-US" w:eastAsia="zh-CN" w:bidi="ar"/>
              </w:rPr>
              <w:t>200</w:t>
            </w:r>
            <w:r>
              <w:rPr>
                <w:rFonts w:hint="eastAsia" w:ascii="宋体" w:hAnsi="宋体" w:eastAsia="宋体" w:cs="宋体"/>
                <w:kern w:val="0"/>
                <w:sz w:val="21"/>
                <w:szCs w:val="21"/>
                <w:lang w:val="en-US" w:eastAsia="zh-CN" w:bidi="ar"/>
              </w:rPr>
              <w:t>平方米的实验楼层应具有至少两处紧急出口，</w:t>
            </w:r>
            <w:r>
              <w:rPr>
                <w:rFonts w:asciiTheme="minorHAnsi" w:hAnsiTheme="minorHAnsi" w:eastAsiaTheme="minorEastAsia" w:cstheme="minorBidi"/>
                <w:kern w:val="0"/>
                <w:sz w:val="21"/>
                <w:szCs w:val="21"/>
                <w:lang w:val="en-US" w:eastAsia="zh-CN" w:bidi="ar"/>
              </w:rPr>
              <w:t>75</w:t>
            </w:r>
            <w:r>
              <w:rPr>
                <w:rFonts w:hint="eastAsia" w:ascii="宋体" w:hAnsi="宋体" w:eastAsia="宋体" w:cs="宋体"/>
                <w:kern w:val="0"/>
                <w:sz w:val="21"/>
                <w:szCs w:val="21"/>
                <w:lang w:val="en-US" w:eastAsia="zh-CN" w:bidi="ar"/>
              </w:rPr>
              <w:t>平方米以上实验室要有两扇门</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查看室内外</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实验室消防通道通畅，公共场所、通道不堆放仪器、物品</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消防通道通畅</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实验室应张贴针对安全风险点的警示标识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查看标识，应当清晰有效</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每个房间门口挂有安全信息牌，信息包括安全责任人、涉及危险类别、防护措施和有效的应急联系电话等，并及时更新</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有信息牌，信息完整，应急电话有效</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实验楼大走廊在特殊情况下允许单边放置冰箱等设备（需加锁），但必须保证留有大于</w:t>
            </w:r>
            <w:r>
              <w:rPr>
                <w:rFonts w:asciiTheme="minorHAnsi" w:hAnsiTheme="minorHAnsi" w:eastAsiaTheme="minorEastAsia" w:cstheme="minorBidi"/>
                <w:kern w:val="0"/>
                <w:sz w:val="21"/>
                <w:szCs w:val="21"/>
                <w:lang w:val="en-US" w:eastAsia="zh-CN" w:bidi="ar"/>
              </w:rPr>
              <w:t>2.0</w:t>
            </w:r>
            <w:r>
              <w:rPr>
                <w:rFonts w:hint="eastAsia" w:ascii="宋体" w:hAnsi="宋体" w:eastAsia="宋体" w:cs="宋体"/>
                <w:kern w:val="0"/>
                <w:sz w:val="21"/>
                <w:szCs w:val="21"/>
                <w:lang w:val="en-US" w:eastAsia="zh-CN" w:bidi="ar"/>
              </w:rPr>
              <w:t>米净宽的消防通道，需向学校报批；不得放置加热、机械运动设备</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查看现场、报批记录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实验室门上有观察窗，外开门不阻挡逃生路径</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危险性实验室有观察窗，并且没有遮挡</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所有房间均须有应急备用钥匙，集中存放、专人管理，应急时方便取用</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查看备用钥匙存放点</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实验室人均面积符合规定要求，其中理工农医类不小于</w:t>
            </w:r>
            <w:r>
              <w:rPr>
                <w:rFonts w:asciiTheme="minorHAnsi" w:hAnsiTheme="minorHAnsi" w:eastAsiaTheme="minorEastAsia" w:cstheme="minorBidi"/>
                <w:kern w:val="0"/>
                <w:sz w:val="21"/>
                <w:szCs w:val="21"/>
                <w:lang w:val="en-US" w:eastAsia="zh-CN" w:bidi="ar"/>
              </w:rPr>
              <w:t>2.5</w:t>
            </w:r>
            <w:r>
              <w:rPr>
                <w:rFonts w:hint="eastAsia" w:ascii="宋体" w:hAnsi="宋体" w:eastAsia="宋体" w:cs="宋体"/>
                <w:kern w:val="0"/>
                <w:sz w:val="21"/>
                <w:szCs w:val="21"/>
                <w:lang w:val="en-US" w:eastAsia="zh-CN" w:bidi="ar"/>
              </w:rPr>
              <w:t>平方米</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人，社科类不小于</w:t>
            </w:r>
            <w:r>
              <w:rPr>
                <w:rFonts w:asciiTheme="minorHAnsi" w:hAnsiTheme="minorHAnsi" w:eastAsiaTheme="minorEastAsia" w:cstheme="minorBidi"/>
                <w:kern w:val="0"/>
                <w:sz w:val="21"/>
                <w:szCs w:val="21"/>
                <w:lang w:val="en-US" w:eastAsia="zh-CN" w:bidi="ar"/>
              </w:rPr>
              <w:t>1.5</w:t>
            </w:r>
            <w:r>
              <w:rPr>
                <w:rFonts w:hint="eastAsia" w:ascii="宋体" w:hAnsi="宋体" w:eastAsia="宋体" w:cs="宋体"/>
                <w:kern w:val="0"/>
                <w:sz w:val="21"/>
                <w:szCs w:val="21"/>
                <w:lang w:val="en-US" w:eastAsia="zh-CN" w:bidi="ar"/>
              </w:rPr>
              <w:t>平方米</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人</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观察实验台与总面积</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5.1.9</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实验室内不得随意搭建阁楼，操作区层高不低于</w:t>
            </w:r>
            <w:r>
              <w:rPr>
                <w:rFonts w:asciiTheme="minorHAnsi" w:hAnsiTheme="minorHAnsi" w:eastAsiaTheme="minorEastAsia" w:cstheme="minorBidi"/>
                <w:kern w:val="0"/>
                <w:sz w:val="21"/>
                <w:szCs w:val="21"/>
                <w:lang w:val="en-US" w:eastAsia="zh-CN" w:bidi="ar"/>
              </w:rPr>
              <w:t>2</w:t>
            </w:r>
            <w:r>
              <w:rPr>
                <w:rFonts w:hint="eastAsia" w:ascii="宋体" w:hAnsi="宋体" w:eastAsia="宋体" w:cs="宋体"/>
                <w:kern w:val="0"/>
                <w:sz w:val="21"/>
                <w:szCs w:val="21"/>
                <w:lang w:val="en-US" w:eastAsia="zh-CN" w:bidi="ar"/>
              </w:rPr>
              <w:t>米</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5.1.10</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实验操作台应选用合格的防火、防腐材料</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实验台材料合格</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仪器设备安装符合建筑物承重载荷，必要时进行改造和加固</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关注大型质重的设备</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容易产生振动的设备，需考虑振动源的屏蔽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有必要的振动屏蔽措施</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易对外产生磁场或易受磁场干扰的设备，需做好磁屏蔽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有必要的磁屏蔽措施</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照明良好，桌面光照度一般不小于</w:t>
            </w:r>
            <w:r>
              <w:rPr>
                <w:rFonts w:asciiTheme="minorHAnsi" w:hAnsiTheme="minorHAnsi" w:eastAsiaTheme="minorEastAsia" w:cstheme="minorBidi"/>
                <w:kern w:val="0"/>
                <w:sz w:val="21"/>
                <w:szCs w:val="21"/>
                <w:lang w:val="en-US" w:eastAsia="zh-CN" w:bidi="ar"/>
              </w:rPr>
              <w:t>150LX</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照明良好</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5.1.15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噪声一般低于</w:t>
            </w:r>
            <w:r>
              <w:rPr>
                <w:rFonts w:asciiTheme="minorHAnsi" w:hAnsiTheme="minorHAnsi" w:eastAsiaTheme="minorEastAsia" w:cstheme="minorBidi"/>
                <w:kern w:val="0"/>
                <w:sz w:val="21"/>
                <w:szCs w:val="21"/>
                <w:lang w:val="en-US" w:eastAsia="zh-CN" w:bidi="ar"/>
              </w:rPr>
              <w:t>55</w:t>
            </w:r>
            <w:r>
              <w:rPr>
                <w:rFonts w:hint="eastAsia" w:ascii="宋体" w:hAnsi="宋体" w:eastAsia="宋体" w:cs="宋体"/>
                <w:kern w:val="0"/>
                <w:sz w:val="21"/>
                <w:szCs w:val="21"/>
                <w:lang w:val="en-US" w:eastAsia="zh-CN" w:bidi="ar"/>
              </w:rPr>
              <w:t>分贝（机械设备可低于</w:t>
            </w:r>
            <w:r>
              <w:rPr>
                <w:rFonts w:asciiTheme="minorHAnsi" w:hAnsiTheme="minorHAnsi" w:eastAsiaTheme="minorEastAsia" w:cstheme="minorBidi"/>
                <w:kern w:val="0"/>
                <w:sz w:val="21"/>
                <w:szCs w:val="21"/>
                <w:lang w:val="en-US" w:eastAsia="zh-CN" w:bidi="ar"/>
              </w:rPr>
              <w:t>70</w:t>
            </w:r>
            <w:r>
              <w:rPr>
                <w:rFonts w:hint="eastAsia" w:ascii="宋体" w:hAnsi="宋体" w:eastAsia="宋体" w:cs="宋体"/>
                <w:kern w:val="0"/>
                <w:sz w:val="21"/>
                <w:szCs w:val="21"/>
                <w:lang w:val="en-US" w:eastAsia="zh-CN" w:bidi="ar"/>
              </w:rPr>
              <w:t>分贝）</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噪声达标</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5.1.16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有可燃气体的实验室不能设吊顶</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查看现场或实验室图片</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5.1.17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实验室内已废弃不用的配电箱、插座、水管水龙头、网线、气体管路等，应及时拆除或封闭</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5.2管线基础</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实验室水、电、气管线布局合理，选用合格产品，安装施工规范</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管线布局合理</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采用管道供气的实验室，输气管道及阀门无破损现象，并有明确标识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供气管道有标识，无破损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高温、明火设备放置位置与可燃气体管道有安全间隔距离</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可燃气管道远离高温、明火</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5.3卫生与日常管理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5.3.1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有毒有害实验区与学习区明确分开，布局合理；实验区不准饮食</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重点关注化学、生物类实验室，分区布局合理</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5.3.2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实验室物品摆放有序，卫生状况良好；实验完毕物品归位</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整洁卫生有序</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5.3.3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不存在门开着而无人的现象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人员要在岗</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5.3.4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无废弃物品（如纸板箱、废电脑、破仪器、破家具等）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5.3.5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实验室有卫生安全值日表，有执行记录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查看记录表</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5.4场所其他安全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5.4.1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实验室房间号编号规则有序，屋顶天花板安全固定、地面平整</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5.4.2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危险性实验室配备了急救药箱，药箱不上锁、药品在保质期内</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不同类实验室的应急药品不同；机电类等实验室可以按楼层配备</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5.4.3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实验室内不放无关物品，如电动车、自行车等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5.4.4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实验室内不存放或烧煮食物、饮食，无吸烟现象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有无烹饪工具、食物、吸烟痕迹</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5.4.5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不得在实验室内睡觉过夜</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有无席子、被褥等</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5.4.6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化学、生物类实验室不得使用可燃性蚊香。其它实验室如需使用，必须采用金属底盘的</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5.4.7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废弃不用的实验室，需明确责任落实安全防范措施；具有危险隐患的实验室及设备在拆除前必须做好安全论证，并认真实施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查看现场与资料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6安全设施</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6.1消防设施</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公安处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具有潜在火灾危险的实验室内应配备合适的灭火设备（烟感报警器、灭火器、灭火毯、消防沙桶、消防喷淋等），正常有效、方便取用</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灭火器种类适合；公共区域灭火器数量（间距）与实验室安全等级相适应</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灭火器在有效期内（压力指针位置正常等），安全销（拉针）正常，瓶身无破损、腐蚀</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在显著位置张贴有紧急逃生疏散路线图，图上逃生路线有二条以上；路线与现场情况符合</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主要逃生路径（室内、楼梯、通道和出口处）有足够的紧急照明灯，功能正常</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6.1.5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定期开展消防设备、灭火器的使用训练；熟悉紧急疏散路线及火场逃生注意事项</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查看记录、现场提问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6.2应急喷淋与洗眼装置</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存在可能受到化学和生物伤害的实验区域，需配置应急喷淋和洗眼装置，走廊有显著引导标识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应急喷淋安装地点与工作区域之间畅通，距离不超过30米；应急喷淋安装位置合适，拉杆位置合适、方向正确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拉杆往下拉出水；在走廊安装可以没有下水道</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应急喷淋装置水管总阀处常开状，喷淋头下方无障碍物；不能以普通淋浴装置代替应急喷淋装置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6.2.4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洗眼装置接入生活用水管道，水量水压适中（喷出高度8-10cm），水流畅通平稳</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不得接消防用水</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6.2.5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定期维护应急喷淋与洗眼装置，并有检查记录（每月启动一次阀门，时刻保证管内流水畅通）；每周擦拭洗眼喷头</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查看维护记录、无锈水脏水</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6.3通风系统</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6.3.1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有需要的实验场所配备符合要求的通风系统，管道风机需防腐，使用可燃气体场所应采用防爆风机</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6.3.2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实验室通风系统运行正常，柜口面风速0.35-0.75 m/s，定期进行维护、检修有记录；屋顶风机固定无松动、无异常噪声</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现场风速测定、查阅记录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6.3.3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根据需要在通风橱管路上安装有毒有害气体的吸附或处理装置（如活性炭、光催化分解、水喷淋等）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6.3.4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任何可能产生高浓度有害气体而导致个人曝露、或产生可燃、可爆炸气体或蒸汽而导致积聚的实验，都应在通风橱内进行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6.3.5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进行实验时，可调玻璃视窗开至据台面10-15cm，保持通风效果，并保护操作人员胸部以上部位</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现场查看，玻璃视窗材料应是钢化玻璃</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6.3.6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实验人员在通风橱进行实验时，避免将头伸入调节门内；不将一次性手套或较轻的塑料袋等留在通风橱内，以免堵塞排风口</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6.3.7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通风橱内应避免放置过多物品、器材，以免干扰空气的正常流动；通风橱内放置物品应距离调节门内侧15cm左右，以免掉落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6.3.8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涉及易燃易爆有机试剂的通风橱内不得安装电源插座</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6.3.9</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配备通风罩等的实验场所，换气扇、风机使用正常</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出口是否堵塞</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6.4门禁监控</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公安处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6.4.1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在剧毒品、病原微生物，特种设备和放射源存放点等重点场所安装门禁和监控设施，运转正常，有专人管理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6.4.2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监控不留死角，图像清晰，人员出入记录可查，视频记录存储时间大于1个月</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6.4.3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实验室采用门禁系统的，与实验室准入制度相匹配</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6.4.4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停电时，电子门禁系统应是开启状态</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6.5实验室防爆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6.5.1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防爆实验室需符合防爆设计要求，安装防爆开关、防爆灯等，安装必要的气体报警系统、监控系统及断电断水应急系统等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6.5.2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对于产生可燃气体或蒸气的装置，应在其进、出口处安装阻火器。室内应加强通风，以使爆炸物浓度控制在爆炸下限值以下</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6.5.3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对于有爆炸危险性的仪器设备，应使用合适的安全罩防护。</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7基础安全</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7.1用电基础安全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后勤管理处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实验室电容量、插头插座与用电设备功率需匹配，不得私自改装；电源插座须固定</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用电功率匹配</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实验室和电气设备应配备空气开关和漏电保护器，且应满足负荷和分断要求</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不私自乱拉乱接电线电缆，不使用老化的线缆、花线和木质配电板</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禁止多个接线板串接供电，接线板不宜直接置于地面</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大功率仪器（包括空调等）使用专用插座（不可使用接线板），用电负荷满足要求；长期不用时，应切断电源</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无人监管状态下，应切断充电器（宝）的充电电源</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有提醒标志</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电源插座不宜安装在水槽边，若确有需要，应增设防护挡板或防护罩</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电线接头绝缘可靠，无裸露连接线，地面上的线缆应有盖板或护套</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7.1.9</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配电柜</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箱无物品遮挡并便于操作；配电箱、开关、插座等周围无易燃易爆物品堆放</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7.1.10</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插座、插头、接线板为国家质量认证的合格产品，无烧焦变形、破损现象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易燃易爆气体等特殊实验室的电器线路和用电装置应按相关规定使用防爆电气线路和装置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易积水的实验场所，取消地面插座；积水时，地插须断电</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7.1.13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实验结束，切断电源</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7.2用水安全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后勤管理处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水槽、地漏及下水道畅通，水龙头、上下水管无破损</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各类连接管无老化破损（特别是冷却冷凝系统的橡胶管接口处）</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无自来水龙头开着时人离开的现象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有提醒标志</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7.2.4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实验技术人员清楚所在楼层及实验室的各级水管总阀位置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询问实验人员</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7.3个人防护</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7.3.1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凡进入实验室人员需穿着质地合适的长袖实验服或防护服</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查看发放登记纪录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7.3.2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按需要佩戴防护眼镜（如进行化学实验、有危险的机械操作等）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查看发放纪录、并询问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7.3.3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进行化学、生物安全和高温实验时，不得佩戴隐形眼镜</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现场查看、询问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7.3.4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特殊场所按需佩戴安全帽、防护帽，长发不散露在外。操作机床等旋转设备时，不穿戴长围巾、丝巾、领带等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有提醒标志</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7.3.5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按需要佩戴防护手套（涉及不同的有害化学物质、病原微生物、高温和低温等），并正确选择不同种类和材质的手套</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现场查看、询问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7.3.6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在特殊的实验室配备和使用呼吸器或面罩（如有挥发性毒物、溅射危险等），并正确选择种类；呼吸器或面罩在有效期内，不用时须密封放置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现场查看、询问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7.3.7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防化服等个人防护器具分散存放在安全场所，并有明显标识，紧急情况下便于取用</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查看标识</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7.3.8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各类个人防护器具的使用有培训及定期检查维护记录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检查培训及维护记录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7.4其他</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7.4.1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危险性实验（如高温、高压、高速运转等）时必须有两人在场</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查看实验纪录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7.4.2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实验时不能脱岗，通宵实验须两人在场并有事先审批制度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检查审批制度及记录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7.4.3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穿着化学、生物类实验服或带实验手套，不得随意出入非实验区（如会议室、办公室、休息室、餐厅、电梯等）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7.4.4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实验结束后物品归位，保持桌面整洁</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查看实验台面是否整洁</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7.4.5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手机、银行卡、校园卡等物品不得带入高磁场实验室</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查看提醒标识</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7.4.6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实验记录规范、清晰</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检查实验记录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8化学安全</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8.1危险化学品采购、验收、发放</w:t>
            </w:r>
            <w:r>
              <w:rPr>
                <w:rFonts w:asciiTheme="minorHAnsi" w:hAnsiTheme="minorHAnsi" w:eastAsiaTheme="minorEastAsia" w:cstheme="minorBidi"/>
                <w:kern w:val="0"/>
                <w:sz w:val="24"/>
                <w:szCs w:val="24"/>
                <w:lang w:val="en-US" w:eastAsia="zh-CN" w:bidi="ar"/>
              </w:rPr>
              <w:t xml:space="preserve"> </w:t>
            </w:r>
          </w:p>
        </w:tc>
        <w:tc>
          <w:tcPr>
            <w:tcW w:w="12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一般危险化学品要向具有危化品生产经营许可资质的单位购买</w:t>
            </w:r>
            <w:r>
              <w:rPr>
                <w:rFonts w:asciiTheme="minorHAnsi" w:hAnsiTheme="minorHAnsi" w:eastAsiaTheme="minorEastAsia" w:cstheme="minorBidi"/>
                <w:kern w:val="0"/>
                <w:sz w:val="24"/>
                <w:szCs w:val="24"/>
                <w:lang w:val="en-US" w:eastAsia="zh-CN" w:bidi="ar"/>
              </w:rPr>
              <w:t xml:space="preserve"> </w:t>
            </w:r>
          </w:p>
        </w:tc>
        <w:tc>
          <w:tcPr>
            <w:tcW w:w="324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查看相关供应商的行政许可资质证书复印件；</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查看向上级主管部门的报批记录和学校审批记录；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公安处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剧毒品、易制毒品、易制爆品、爆炸品购买前须经学校审批，报公安部门批准或备案后，向具有经营许可资质的单位购买。校职能部门保留资料、建立档案。不得私自从外单位获取管控化学品</w:t>
            </w:r>
            <w:r>
              <w:rPr>
                <w:rFonts w:asciiTheme="minorHAnsi" w:hAnsiTheme="minorHAnsi" w:eastAsiaTheme="minorEastAsia" w:cstheme="minorBidi"/>
                <w:kern w:val="0"/>
                <w:sz w:val="24"/>
                <w:szCs w:val="24"/>
                <w:lang w:val="en-US" w:eastAsia="zh-CN" w:bidi="ar"/>
              </w:rPr>
              <w:t xml:space="preserve"> </w:t>
            </w:r>
          </w:p>
        </w:tc>
        <w:tc>
          <w:tcPr>
            <w:tcW w:w="324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麻醉药品、精神药品等购买前须向食品药品监督管理部门申请，报批同意后向定点供应商或者定点生产企业采购</w:t>
            </w:r>
            <w:r>
              <w:rPr>
                <w:rFonts w:asciiTheme="minorHAnsi" w:hAnsiTheme="minorHAnsi" w:eastAsiaTheme="minorEastAsia" w:cstheme="minorBidi"/>
                <w:kern w:val="0"/>
                <w:sz w:val="24"/>
                <w:szCs w:val="24"/>
                <w:lang w:val="en-US" w:eastAsia="zh-CN" w:bidi="ar"/>
              </w:rPr>
              <w:t xml:space="preserve"> </w:t>
            </w:r>
          </w:p>
        </w:tc>
        <w:tc>
          <w:tcPr>
            <w:tcW w:w="324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购买危险化学品应有规范的验收记录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查看验收记录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公安处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8.1.5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保障化学品、气体运输安全；校园内的运输车辆、运送人员、送货方式等符合相关规范</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查看资料，现场抽查</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8.2实验室化学试剂存放</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有实验室内化学品的动态使用台帐；建立本实验室危险化学品目录，并有危险化学品安全技术说明书（</w:t>
            </w:r>
            <w:r>
              <w:rPr>
                <w:rFonts w:asciiTheme="minorHAnsi" w:hAnsiTheme="minorHAnsi" w:eastAsiaTheme="minorEastAsia" w:cstheme="minorBidi"/>
                <w:kern w:val="0"/>
                <w:sz w:val="21"/>
                <w:szCs w:val="21"/>
                <w:lang w:val="en-US" w:eastAsia="zh-CN" w:bidi="ar"/>
              </w:rPr>
              <w:t>MSDS</w:t>
            </w:r>
            <w:r>
              <w:rPr>
                <w:rFonts w:hint="eastAsia" w:ascii="宋体" w:hAnsi="宋体" w:eastAsia="宋体" w:cs="宋体"/>
                <w:kern w:val="0"/>
                <w:sz w:val="21"/>
                <w:szCs w:val="21"/>
                <w:lang w:val="en-US" w:eastAsia="zh-CN" w:bidi="ar"/>
              </w:rPr>
              <w:t>）或安全周知卡，方便查阅</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应有专用于存放试剂药品的空间（储藏室、储藏区、储存柜等），应通风、隔热、避光、安全；有机溶剂储存区应远离热源和火源；易泄漏、易挥发的试剂保证充足的通风；试剂柜中不能有电源插座或接线板</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查看现场，注意避免储存区近处有火源、热源</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化学品有序分类存放；配备必要的二次泄漏防护、吸附或防溢流功能；试剂不得叠放、配伍禁忌化学品不得混存、固体液体不混乱放置、装有试剂的试剂瓶不得开口放置；实验台架无挡板不得存放化学试剂</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查看储存柜、冰箱、实验台等，柜子门上或墙上粘贴清单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8.2.4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实验室内存放的危险化学品总量原则上不应超过</w:t>
            </w:r>
            <w:r>
              <w:rPr>
                <w:rFonts w:asciiTheme="minorHAnsi" w:hAnsiTheme="minorHAnsi" w:eastAsiaTheme="minorEastAsia" w:cstheme="minorBidi"/>
                <w:kern w:val="0"/>
                <w:sz w:val="21"/>
                <w:szCs w:val="21"/>
                <w:lang w:val="en-US" w:eastAsia="zh-CN" w:bidi="ar"/>
              </w:rPr>
              <w:t>100L</w:t>
            </w:r>
            <w:r>
              <w:rPr>
                <w:rFonts w:hint="eastAsia" w:ascii="宋体" w:hAnsi="宋体" w:eastAsia="宋体" w:cs="宋体"/>
                <w:kern w:val="0"/>
                <w:sz w:val="21"/>
                <w:szCs w:val="21"/>
                <w:lang w:val="en-US" w:eastAsia="zh-CN" w:bidi="ar"/>
              </w:rPr>
              <w:t>或</w:t>
            </w:r>
            <w:r>
              <w:rPr>
                <w:rFonts w:asciiTheme="minorHAnsi" w:hAnsiTheme="minorHAnsi" w:eastAsiaTheme="minorEastAsia" w:cstheme="minorBidi"/>
                <w:kern w:val="0"/>
                <w:sz w:val="21"/>
                <w:szCs w:val="21"/>
                <w:lang w:val="en-US" w:eastAsia="zh-CN" w:bidi="ar"/>
              </w:rPr>
              <w:t>100kg</w:t>
            </w:r>
            <w:r>
              <w:rPr>
                <w:rFonts w:hint="eastAsia" w:ascii="宋体" w:hAnsi="宋体" w:eastAsia="宋体" w:cs="宋体"/>
                <w:kern w:val="0"/>
                <w:sz w:val="21"/>
                <w:szCs w:val="21"/>
                <w:lang w:val="en-US" w:eastAsia="zh-CN" w:bidi="ar"/>
              </w:rPr>
              <w:t>，其中易燃易爆性化学品的存放总量不应超过</w:t>
            </w:r>
            <w:r>
              <w:rPr>
                <w:rFonts w:asciiTheme="minorHAnsi" w:hAnsiTheme="minorHAnsi" w:eastAsiaTheme="minorEastAsia" w:cstheme="minorBidi"/>
                <w:kern w:val="0"/>
                <w:sz w:val="21"/>
                <w:szCs w:val="21"/>
                <w:lang w:val="en-US" w:eastAsia="zh-CN" w:bidi="ar"/>
              </w:rPr>
              <w:t xml:space="preserve">50L </w:t>
            </w:r>
            <w:r>
              <w:rPr>
                <w:rFonts w:hint="eastAsia" w:ascii="宋体" w:hAnsi="宋体" w:eastAsia="宋体" w:cs="宋体"/>
                <w:kern w:val="0"/>
                <w:sz w:val="21"/>
                <w:szCs w:val="21"/>
                <w:lang w:val="en-US" w:eastAsia="zh-CN" w:bidi="ar"/>
              </w:rPr>
              <w:t>或</w:t>
            </w:r>
            <w:r>
              <w:rPr>
                <w:rFonts w:asciiTheme="minorHAnsi" w:hAnsiTheme="minorHAnsi" w:eastAsiaTheme="minorEastAsia" w:cstheme="minorBidi"/>
                <w:kern w:val="0"/>
                <w:sz w:val="21"/>
                <w:szCs w:val="21"/>
                <w:lang w:val="en-US" w:eastAsia="zh-CN" w:bidi="ar"/>
              </w:rPr>
              <w:t>50kg</w:t>
            </w:r>
            <w:r>
              <w:rPr>
                <w:rFonts w:hint="eastAsia" w:ascii="宋体" w:hAnsi="宋体" w:eastAsia="宋体" w:cs="宋体"/>
                <w:kern w:val="0"/>
                <w:sz w:val="21"/>
                <w:szCs w:val="21"/>
                <w:lang w:val="en-US" w:eastAsia="zh-CN" w:bidi="ar"/>
              </w:rPr>
              <w:t>，且单一包装容器不应大于</w:t>
            </w:r>
            <w:r>
              <w:rPr>
                <w:rFonts w:asciiTheme="minorHAnsi" w:hAnsiTheme="minorHAnsi" w:eastAsiaTheme="minorEastAsia" w:cstheme="minorBidi"/>
                <w:kern w:val="0"/>
                <w:sz w:val="21"/>
                <w:szCs w:val="21"/>
                <w:lang w:val="en-US" w:eastAsia="zh-CN" w:bidi="ar"/>
              </w:rPr>
              <w:t>20L</w:t>
            </w:r>
            <w:r>
              <w:rPr>
                <w:rFonts w:hint="eastAsia" w:ascii="宋体" w:hAnsi="宋体" w:eastAsia="宋体" w:cs="宋体"/>
                <w:kern w:val="0"/>
                <w:sz w:val="21"/>
                <w:szCs w:val="21"/>
                <w:lang w:val="en-US" w:eastAsia="zh-CN" w:bidi="ar"/>
              </w:rPr>
              <w:t>或</w:t>
            </w:r>
            <w:r>
              <w:rPr>
                <w:rFonts w:asciiTheme="minorHAnsi" w:hAnsiTheme="minorHAnsi" w:eastAsiaTheme="minorEastAsia" w:cstheme="minorBidi"/>
                <w:kern w:val="0"/>
                <w:sz w:val="21"/>
                <w:szCs w:val="21"/>
                <w:lang w:val="en-US" w:eastAsia="zh-CN" w:bidi="ar"/>
              </w:rPr>
              <w:t>20kg</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查看现场，按</w:t>
            </w:r>
            <w:r>
              <w:rPr>
                <w:rFonts w:asciiTheme="minorHAnsi" w:hAnsiTheme="minorHAnsi" w:eastAsiaTheme="minorEastAsia" w:cstheme="minorBidi"/>
                <w:kern w:val="0"/>
                <w:sz w:val="21"/>
                <w:szCs w:val="21"/>
                <w:lang w:val="en-US" w:eastAsia="zh-CN" w:bidi="ar"/>
              </w:rPr>
              <w:t>50</w:t>
            </w:r>
            <w:r>
              <w:rPr>
                <w:rFonts w:hint="eastAsia" w:ascii="宋体" w:hAnsi="宋体" w:eastAsia="宋体" w:cs="宋体"/>
                <w:kern w:val="0"/>
                <w:sz w:val="21"/>
                <w:szCs w:val="21"/>
                <w:lang w:val="en-US" w:eastAsia="zh-CN" w:bidi="ar"/>
              </w:rPr>
              <w:t>平米为标准，存放量以实验室面积比考察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8.2.5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如单个实验装置存在</w:t>
            </w:r>
            <w:r>
              <w:rPr>
                <w:rFonts w:asciiTheme="minorHAnsi" w:hAnsiTheme="minorHAnsi" w:eastAsiaTheme="minorEastAsia" w:cstheme="minorBidi"/>
                <w:kern w:val="0"/>
                <w:sz w:val="21"/>
                <w:szCs w:val="21"/>
                <w:lang w:val="en-US" w:eastAsia="zh-CN" w:bidi="ar"/>
              </w:rPr>
              <w:t>10L</w:t>
            </w:r>
            <w:r>
              <w:rPr>
                <w:rFonts w:hint="eastAsia" w:ascii="宋体" w:hAnsi="宋体" w:eastAsia="宋体" w:cs="宋体"/>
                <w:kern w:val="0"/>
                <w:sz w:val="21"/>
                <w:szCs w:val="21"/>
                <w:lang w:val="en-US" w:eastAsia="zh-CN" w:bidi="ar"/>
              </w:rPr>
              <w:t>以上甲类物质储罐，或</w:t>
            </w:r>
            <w:r>
              <w:rPr>
                <w:rFonts w:asciiTheme="minorHAnsi" w:hAnsiTheme="minorHAnsi" w:eastAsiaTheme="minorEastAsia" w:cstheme="minorBidi"/>
                <w:kern w:val="0"/>
                <w:sz w:val="21"/>
                <w:szCs w:val="21"/>
                <w:lang w:val="en-US" w:eastAsia="zh-CN" w:bidi="ar"/>
              </w:rPr>
              <w:t>20L</w:t>
            </w:r>
            <w:r>
              <w:rPr>
                <w:rFonts w:hint="eastAsia" w:ascii="宋体" w:hAnsi="宋体" w:eastAsia="宋体" w:cs="宋体"/>
                <w:kern w:val="0"/>
                <w:sz w:val="21"/>
                <w:szCs w:val="21"/>
                <w:lang w:val="en-US" w:eastAsia="zh-CN" w:bidi="ar"/>
              </w:rPr>
              <w:t>以上乙类物质储罐，或</w:t>
            </w:r>
            <w:r>
              <w:rPr>
                <w:rFonts w:asciiTheme="minorHAnsi" w:hAnsiTheme="minorHAnsi" w:eastAsiaTheme="minorEastAsia" w:cstheme="minorBidi"/>
                <w:kern w:val="0"/>
                <w:sz w:val="21"/>
                <w:szCs w:val="21"/>
                <w:lang w:val="en-US" w:eastAsia="zh-CN" w:bidi="ar"/>
              </w:rPr>
              <w:t>50L</w:t>
            </w:r>
            <w:r>
              <w:rPr>
                <w:rFonts w:hint="eastAsia" w:ascii="宋体" w:hAnsi="宋体" w:eastAsia="宋体" w:cs="宋体"/>
                <w:kern w:val="0"/>
                <w:sz w:val="21"/>
                <w:szCs w:val="21"/>
                <w:lang w:val="en-US" w:eastAsia="zh-CN" w:bidi="ar"/>
              </w:rPr>
              <w:t>以上丙类物质储罐，需加装泄露报警器及通风联动装置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8.2.6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化学品包装物上应有符合规定的化学品标签；当化学品由原包装物转移或分装到其他包装物内时，转移或分装后的包装物应及时重新粘贴标识。化学品标签脱落、模糊、腐蚀后应及时补上，如不能确认，则以废弃化学品处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查看实验台、存储柜、冰箱等</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8.2.7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定期清理过期药品，无累积现象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查看台账与现场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8.3实验操作安全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8.3.1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设计化学实验时，使用化学品应尽可能取向低毒、少量；强放热反应要从小规模开始，确认安全才能放大</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查看实验记录、询问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8.3.2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制定危险实验、危险化工工艺指导书，上墙或便于取阅；按照指导书进行实验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是否有作业指导书</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8.3.3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建立针对特殊危险实验的应急预案，方便取阅；实验人员熟悉所涉及的危险性及应急处理措施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现场查看、询问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8.3.4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涉及危险化工工艺、重点监管危险化学品的反应装置应设置自动化控制系统；涉及放热反应的危险化工工艺生产装置应设置双重电源供电或控制系统应配置不间断电源</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控制系统工作正常</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8.3.5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对于产生有毒和异味废气的实验，在通风橱中进行，并在实验装置尾端配有气体吸收装置；配备合适有效的呼吸器</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查看现场，注意呼吸器是否失效（不用时需密封保存）</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8.3.6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从试剂瓶倾倒腐蚀性液体试剂后，瓶上无残液</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关注腐蚀性液体</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8.4剧毒品管理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公安处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8.4.1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配备专门的保险柜并固定，实行双人双锁保管；对于具有高挥发性、低闪点的剧毒品应存放在具有防爆功能的冰箱内，并配备双锁；配备监控与报警装置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查看储存场所、记录本。</w:t>
            </w:r>
            <w:r>
              <w:rPr>
                <w:rFonts w:asciiTheme="minorHAnsi" w:hAnsiTheme="minorHAnsi" w:eastAsiaTheme="minorEastAsia" w:cstheme="minorBidi"/>
                <w:kern w:val="0"/>
                <w:sz w:val="21"/>
                <w:szCs w:val="21"/>
                <w:lang w:val="en-US" w:eastAsia="zh-CN" w:bidi="ar"/>
              </w:rPr>
              <w:t>2</w:t>
            </w:r>
            <w:r>
              <w:rPr>
                <w:rFonts w:hint="eastAsia" w:ascii="宋体" w:hAnsi="宋体" w:eastAsia="宋体" w:cs="宋体"/>
                <w:kern w:val="0"/>
                <w:sz w:val="21"/>
                <w:szCs w:val="21"/>
                <w:lang w:val="en-US" w:eastAsia="zh-CN" w:bidi="ar"/>
              </w:rPr>
              <w:t>名分别掌管了钥匙和密码的保管人同时到场时才能开启保险柜</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8.4.2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执行双人收发、双人运输；应严格记录品种、规格以及购入、发放、退回的日期、单位及经手人、数量以及结存数量</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查看记录本，职能部门提供年度清单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8.4.3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使用时有两人同时在场，且计量取用后立即放回保险柜，详细记载用途，双人签字</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查看实验记录、领用记录本</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8.4.4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建立规范的剧毒品处置流程，依规对残余、废弃的剧毒品或空瓶进行处置，双人签字</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查看记录本，由学校统一处置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8.5其它管控化学品的管理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公安处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8.5.1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易制毒品分类存放、专人保管，做好领取、使用、处置记录；其中第一类易制毒品实行</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五双</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管理制度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查看现场、记录本；职能部门提供年度清单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8.5.2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易制爆品分类存放、专人保管，做好领取、使用、处置记录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查看现场、记录本；职能部门提供年度清单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8.5.3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爆炸品单独隔离，限量存储，使用、销毁按照公安部门的要求执行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查看现场、记录本；职能部门提供年度清单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8.5.4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麻醉品和精神类药品储存于专门的保险柜中，有规范的领取、使用、处置台账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查看现场、记录本；职能部门提供年度清单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8.6实验气体管理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从合格供应商处采购实验气体，建立气体钢瓶台帐</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危险气体钢瓶存放点须通风、远离热源、避免暴晒，地面平整干燥；配置气瓶柜或气瓶防倒链、防倒栏栅</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钢瓶不固定、有链子不用、用普通绳子当链子</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涉及剧毒、易燃易爆气体的场所，配有通风设施和合适的监控报警装置等，张贴必要的安全警示标识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气体监控报警装置品种及安装位置是否正确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存有大量惰性气体或液氮、</w:t>
            </w:r>
            <w:r>
              <w:rPr>
                <w:rFonts w:asciiTheme="minorHAnsi" w:hAnsiTheme="minorHAnsi" w:eastAsiaTheme="minorEastAsia" w:cstheme="minorBidi"/>
                <w:kern w:val="0"/>
                <w:sz w:val="21"/>
                <w:szCs w:val="21"/>
                <w:lang w:val="en-US" w:eastAsia="zh-CN" w:bidi="ar"/>
              </w:rPr>
              <w:t>CO</w:t>
            </w:r>
            <w:r>
              <w:rPr>
                <w:rFonts w:asciiTheme="minorHAnsi" w:hAnsiTheme="minorHAnsi" w:eastAsiaTheme="minorEastAsia" w:cstheme="minorBidi"/>
                <w:kern w:val="0"/>
                <w:sz w:val="21"/>
                <w:szCs w:val="21"/>
                <w:vertAlign w:val="subscript"/>
                <w:lang w:val="en-US" w:eastAsia="zh-CN" w:bidi="ar"/>
              </w:rPr>
              <w:t>2</w:t>
            </w:r>
            <w:r>
              <w:rPr>
                <w:rFonts w:hint="eastAsia" w:ascii="宋体" w:hAnsi="宋体" w:eastAsia="宋体" w:cs="宋体"/>
                <w:kern w:val="0"/>
                <w:sz w:val="21"/>
                <w:szCs w:val="21"/>
                <w:lang w:val="en-US" w:eastAsia="zh-CN" w:bidi="ar"/>
              </w:rPr>
              <w:t>的较小密闭空间，需加装氧气含量报警表</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防止大量泄漏或蒸发导致缺氧</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独立的气体钢瓶室，通风、不混放、有监控、管路有编号、去向明确；有专人管理和记录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所有钢瓶颜色和字体清楚，有状态标识，有钢瓶定期检验合格标识（由供应商负责）；未使用的钢瓶有钢瓶帽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钢瓶中的气体是明确的，无过期钢瓶；确认</w:t>
            </w:r>
            <w:r>
              <w:rPr>
                <w:rFonts w:asciiTheme="minorHAnsi" w:hAnsiTheme="minorHAnsi" w:eastAsiaTheme="minorEastAsia" w:cstheme="minorBidi"/>
                <w:kern w:val="0"/>
                <w:sz w:val="24"/>
                <w:szCs w:val="24"/>
                <w:lang w:val="en-US" w:eastAsia="zh-CN" w:bidi="ar"/>
              </w:rPr>
              <w:t>“</w:t>
            </w:r>
            <w:r>
              <w:rPr>
                <w:rFonts w:hint="eastAsia" w:ascii="宋体" w:hAnsi="宋体" w:eastAsia="宋体" w:cs="宋体"/>
                <w:kern w:val="0"/>
                <w:sz w:val="21"/>
                <w:szCs w:val="21"/>
                <w:lang w:val="en-US" w:eastAsia="zh-CN" w:bidi="ar"/>
              </w:rPr>
              <w:t>满、使用中、用完</w:t>
            </w:r>
            <w:r>
              <w:rPr>
                <w:rFonts w:asciiTheme="minorHAnsi" w:hAnsiTheme="minorHAnsi" w:eastAsiaTheme="minorEastAsia" w:cstheme="minorBidi"/>
                <w:kern w:val="0"/>
                <w:sz w:val="24"/>
                <w:szCs w:val="24"/>
                <w:lang w:val="en-US" w:eastAsia="zh-CN" w:bidi="ar"/>
              </w:rPr>
              <w:t>”</w:t>
            </w:r>
            <w:r>
              <w:rPr>
                <w:rFonts w:hint="eastAsia" w:ascii="宋体" w:hAnsi="宋体" w:eastAsia="宋体" w:cs="宋体"/>
                <w:kern w:val="0"/>
                <w:sz w:val="21"/>
                <w:szCs w:val="21"/>
                <w:lang w:val="en-US" w:eastAsia="zh-CN" w:bidi="ar"/>
              </w:rPr>
              <w:t>三种状态</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可燃性气体与氧气等助燃气体不混放</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气体管路连接正确、有标识，管路材质选择合适，无破损或老化现象，定期进行气体泄漏检查；存在多条气体管路的房间须张贴详细的管路图</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查看现场，危险气体使用金属管；多用户使用同一钢瓶的，需有使用规则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8.6.9</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实验结束后，气体钢瓶总阀须关闭</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8.6.10</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无大量气体钢瓶堆放现象；每间实验室内存放的氧气和可燃气体不宜超过一瓶，其他气瓶的存放，应控制在最小需求量；气体钢瓶不得放在走廊、大厅等公共场所</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8.6.11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不能带着减压阀移动钢瓶、不得在地上滚动钢瓶</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8.7化学废弃物处置管理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后勤管理处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8.7.1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与有资质的处置单位（企业）签约处置化学废弃物</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查看委托合同及处置单位的资质</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8.7.2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学校有统一的化学实验废弃物标签，包含废物类别、危险特性、主要成分、产生部门、送储人、日期等信息</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学校是否有统一的标签并且正常使用</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8.7.3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配备了化学实验废弃物分类容器，对化学废弃物进行分类收集与存放（应避免易产生剧烈反应的废弃物混放）、贴好标签，盖子不敞开；实验室内无大量存放现象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实验废弃物存放点位置合适无干扰、标签信息清晰、大桶存放时不能超过容量的</w:t>
            </w:r>
            <w:r>
              <w:rPr>
                <w:rFonts w:asciiTheme="minorHAnsi" w:hAnsiTheme="minorHAnsi" w:eastAsiaTheme="minorEastAsia" w:cstheme="minorBidi"/>
                <w:kern w:val="0"/>
                <w:sz w:val="21"/>
                <w:szCs w:val="21"/>
                <w:lang w:val="en-US" w:eastAsia="zh-CN" w:bidi="ar"/>
              </w:rPr>
              <w:t>2/3</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8.7.4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对于危险性大的废弃物，要独立包装，标签信息明确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不能混合，尽量原瓶装，加贴废弃物标签</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8.7.5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化学废弃物包装严密，及时送学校中转站或收集点；学校定时清运化学实验废弃物，无室外堆放实验废弃物现象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8.7.6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化学实验固体废物和生活垃圾不混放，不向下水道倾倒废旧化学试剂和废液</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查看垃圾桶（有标签）、现场询问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8.7.7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锐器废物盛放在纸板箱等不易被刺穿的容器中</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8.8危化品仓库与废弃物中转站</w:t>
            </w:r>
            <w:r>
              <w:rPr>
                <w:rFonts w:asciiTheme="minorHAnsi" w:hAnsiTheme="minorHAnsi" w:eastAsiaTheme="minorEastAsia" w:cstheme="minorBidi"/>
                <w:kern w:val="0"/>
                <w:sz w:val="24"/>
                <w:szCs w:val="24"/>
                <w:lang w:val="en-US" w:eastAsia="zh-CN" w:bidi="ar"/>
              </w:rPr>
              <w:t xml:space="preserve"> </w:t>
            </w:r>
          </w:p>
        </w:tc>
        <w:tc>
          <w:tcPr>
            <w:tcW w:w="12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公安处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8.8.1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消防设施符合国家相关规定，正确配备灭火器材（如灭火器、灭火毯、沙箱、自动喷淋等）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有机试剂房间不能用水喷淋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资产与实验室管理处及后勤管理处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8.8.2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学校有危险品仓库、化学实验废弃物中转站，须有通风、隔热、避光、防盗、防爆、防静电、泄露报警、应急喷淋、安全警示标识等管控措施，符合相关规定，专人管理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独立仓库一般小于</w:t>
            </w:r>
            <w:r>
              <w:rPr>
                <w:rFonts w:asciiTheme="minorHAnsi" w:hAnsiTheme="minorHAnsi" w:eastAsiaTheme="minorEastAsia" w:cstheme="minorBidi"/>
                <w:kern w:val="0"/>
                <w:sz w:val="21"/>
                <w:szCs w:val="21"/>
                <w:lang w:val="en-US" w:eastAsia="zh-CN" w:bidi="ar"/>
              </w:rPr>
              <w:t>550m</w:t>
            </w:r>
            <w:r>
              <w:rPr>
                <w:rFonts w:asciiTheme="minorHAnsi" w:hAnsiTheme="minorHAnsi" w:eastAsiaTheme="minorEastAsia" w:cstheme="minorBidi"/>
                <w:kern w:val="0"/>
                <w:sz w:val="21"/>
                <w:szCs w:val="21"/>
                <w:vertAlign w:val="superscript"/>
                <w:lang w:val="en-US" w:eastAsia="zh-CN" w:bidi="ar"/>
              </w:rPr>
              <w:t>2</w:t>
            </w:r>
            <w:r>
              <w:rPr>
                <w:rFonts w:asciiTheme="minorHAnsi" w:hAnsiTheme="minorHAnsi" w:eastAsiaTheme="minorEastAsia" w:cstheme="minorBidi"/>
                <w:kern w:val="0"/>
                <w:sz w:val="24"/>
                <w:szCs w:val="24"/>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，设施（含技防等）完备，不准设立于地下</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8.8.3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若是实验楼内暂存库，必须有警示、通风、隔热、避光、防盗、防爆、防静电、泄露报警、应急喷淋等管控措施，面积小于</w:t>
            </w:r>
            <w:r>
              <w:rPr>
                <w:rFonts w:asciiTheme="minorHAnsi" w:hAnsiTheme="minorHAnsi" w:eastAsiaTheme="minorEastAsia" w:cstheme="minorBidi"/>
                <w:kern w:val="0"/>
                <w:sz w:val="21"/>
                <w:szCs w:val="21"/>
                <w:lang w:val="en-US" w:eastAsia="zh-CN" w:bidi="ar"/>
              </w:rPr>
              <w:t>30m</w:t>
            </w:r>
            <w:r>
              <w:rPr>
                <w:rFonts w:asciiTheme="minorHAnsi" w:hAnsiTheme="minorHAnsi" w:eastAsiaTheme="minorEastAsia" w:cstheme="minorBidi"/>
                <w:kern w:val="0"/>
                <w:sz w:val="21"/>
                <w:szCs w:val="21"/>
                <w:vertAlign w:val="superscript"/>
                <w:lang w:val="en-US" w:eastAsia="zh-CN" w:bidi="ar"/>
              </w:rPr>
              <w:t>2</w:t>
            </w:r>
            <w:r>
              <w:rPr>
                <w:rFonts w:hint="eastAsia" w:ascii="宋体" w:hAnsi="宋体" w:eastAsia="宋体" w:cs="宋体"/>
                <w:kern w:val="0"/>
                <w:sz w:val="21"/>
                <w:szCs w:val="21"/>
                <w:lang w:val="en-US" w:eastAsia="zh-CN" w:bidi="ar"/>
              </w:rPr>
              <w:t>；暂存库不能在地下室空间</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8.8.4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化学品、废弃物分类区域明确，规范放置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不混放、整箱试剂的叠加高度不大于</w:t>
            </w:r>
            <w:r>
              <w:rPr>
                <w:rFonts w:asciiTheme="minorHAnsi" w:hAnsiTheme="minorHAnsi" w:eastAsiaTheme="minorEastAsia" w:cstheme="minorBidi"/>
                <w:kern w:val="0"/>
                <w:sz w:val="21"/>
                <w:szCs w:val="21"/>
                <w:lang w:val="en-US" w:eastAsia="zh-CN" w:bidi="ar"/>
              </w:rPr>
              <w:t>1.5</w:t>
            </w:r>
            <w:r>
              <w:rPr>
                <w:rFonts w:hint="eastAsia" w:ascii="宋体" w:hAnsi="宋体" w:eastAsia="宋体" w:cs="宋体"/>
                <w:kern w:val="0"/>
                <w:sz w:val="21"/>
                <w:szCs w:val="21"/>
                <w:lang w:val="en-US" w:eastAsia="zh-CN" w:bidi="ar"/>
              </w:rPr>
              <w:t>米</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8.8.5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建立进出库台账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查看台账</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8.9其它化学安全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8.9.1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学校有统一的试剂标签（用于配置试剂、合成品、样品等），信息包括名称、浓度、责任人、日期、储存条件等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是否有、是否都使用了</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8.9.2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装有配置试剂、合成品、样品等容器上标签信息明确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信息不缺项</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8.9.3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盛放配置试剂、合成品等的烧杯、烧瓶不得无盖放置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8.9.4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无使用饮料瓶存放试剂、样品的现象。如确需存放，必须撕去原包装纸，贴上统一的试剂标签</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8.9.5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原标签纸未撕去的空试剂瓶中不存放其它化学品（如确实有需要，务必贴上所装存试剂信息的新标签）</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试剂瓶标签上不得随意写字后装其它试剂</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8.9.6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用于浸泡玻璃器皿的酸缸、碱缸等有盖子盖上、标签明确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桶和盖子上都有标签</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8.9.7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不使用破损量筒、试管等玻璃器皿</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8.9.8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化学实验室内有吸液（油）棉</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条带、液体泄漏吸附剂等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9生物安全</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9.1实验室资质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开展病原微生物实验研究的实验室，须具备相应的安全等级资质。其中</w:t>
            </w:r>
            <w:r>
              <w:rPr>
                <w:rFonts w:asciiTheme="minorHAnsi" w:hAnsiTheme="minorHAnsi" w:eastAsiaTheme="minorEastAsia" w:cstheme="minorBidi"/>
                <w:kern w:val="0"/>
                <w:sz w:val="21"/>
                <w:szCs w:val="21"/>
                <w:lang w:val="en-US" w:eastAsia="zh-CN" w:bidi="ar"/>
              </w:rPr>
              <w:t>BSL-3/ABSL-3</w:t>
            </w:r>
            <w:r>
              <w:rPr>
                <w:rFonts w:hint="eastAsia" w:ascii="宋体" w:hAnsi="宋体" w:eastAsia="宋体" w:cs="宋体"/>
                <w:kern w:val="0"/>
                <w:sz w:val="21"/>
                <w:szCs w:val="21"/>
                <w:lang w:val="en-US" w:eastAsia="zh-CN" w:bidi="ar"/>
              </w:rPr>
              <w:t>、</w:t>
            </w:r>
            <w:r>
              <w:rPr>
                <w:rFonts w:asciiTheme="minorHAnsi" w:hAnsiTheme="minorHAnsi" w:eastAsiaTheme="minorEastAsia" w:cstheme="minorBidi"/>
                <w:kern w:val="0"/>
                <w:sz w:val="21"/>
                <w:szCs w:val="21"/>
                <w:lang w:val="en-US" w:eastAsia="zh-CN" w:bidi="ar"/>
              </w:rPr>
              <w:t>BSL-4/ABSL-4</w:t>
            </w:r>
            <w:r>
              <w:rPr>
                <w:rFonts w:hint="eastAsia" w:ascii="宋体" w:hAnsi="宋体" w:eastAsia="宋体" w:cs="宋体"/>
                <w:kern w:val="0"/>
                <w:sz w:val="21"/>
                <w:szCs w:val="21"/>
                <w:lang w:val="en-US" w:eastAsia="zh-CN" w:bidi="ar"/>
              </w:rPr>
              <w:t>实验室须经政府部门批准建设；</w:t>
            </w:r>
            <w:r>
              <w:rPr>
                <w:rFonts w:asciiTheme="minorHAnsi" w:hAnsiTheme="minorHAnsi" w:eastAsiaTheme="minorEastAsia" w:cstheme="minorBidi"/>
                <w:kern w:val="0"/>
                <w:sz w:val="21"/>
                <w:szCs w:val="21"/>
                <w:lang w:val="en-US" w:eastAsia="zh-CN" w:bidi="ar"/>
              </w:rPr>
              <w:t>BSL-1/ ABSL-1</w:t>
            </w:r>
            <w:r>
              <w:rPr>
                <w:rFonts w:hint="eastAsia" w:ascii="宋体" w:hAnsi="宋体" w:eastAsia="宋体" w:cs="宋体"/>
                <w:kern w:val="0"/>
                <w:sz w:val="21"/>
                <w:szCs w:val="21"/>
                <w:lang w:val="en-US" w:eastAsia="zh-CN" w:bidi="ar"/>
              </w:rPr>
              <w:t>、</w:t>
            </w:r>
            <w:r>
              <w:rPr>
                <w:rFonts w:asciiTheme="minorHAnsi" w:hAnsiTheme="minorHAnsi" w:eastAsiaTheme="minorEastAsia" w:cstheme="minorBidi"/>
                <w:kern w:val="0"/>
                <w:sz w:val="21"/>
                <w:szCs w:val="21"/>
                <w:lang w:val="en-US" w:eastAsia="zh-CN" w:bidi="ar"/>
              </w:rPr>
              <w:t xml:space="preserve">BSL-2/ ABSL-2 </w:t>
            </w:r>
            <w:r>
              <w:rPr>
                <w:rFonts w:hint="eastAsia" w:ascii="宋体" w:hAnsi="宋体" w:eastAsia="宋体" w:cs="宋体"/>
                <w:kern w:val="0"/>
                <w:sz w:val="21"/>
                <w:szCs w:val="21"/>
                <w:lang w:val="en-US" w:eastAsia="zh-CN" w:bidi="ar"/>
              </w:rPr>
              <w:t>实验室由学校建设后报政府卫生或农业部门备案</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查看资格证书、报备资料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开展病原微生物实验须向卫生或农业主管部门申报备案</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查看报备资料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开展未经灭活的高致病性病原微生物（列入一类、二类）相关实验和研究，必须在</w:t>
            </w:r>
            <w:r>
              <w:rPr>
                <w:rFonts w:asciiTheme="minorHAnsi" w:hAnsiTheme="minorHAnsi" w:eastAsiaTheme="minorEastAsia" w:cstheme="minorBidi"/>
                <w:kern w:val="0"/>
                <w:sz w:val="21"/>
                <w:szCs w:val="21"/>
                <w:lang w:val="en-US" w:eastAsia="zh-CN" w:bidi="ar"/>
              </w:rPr>
              <w:t>BSL-3/ABSL-3</w:t>
            </w:r>
            <w:r>
              <w:rPr>
                <w:rFonts w:hint="eastAsia" w:ascii="宋体" w:hAnsi="宋体" w:eastAsia="宋体" w:cs="宋体"/>
                <w:kern w:val="0"/>
                <w:sz w:val="21"/>
                <w:szCs w:val="21"/>
                <w:lang w:val="en-US" w:eastAsia="zh-CN" w:bidi="ar"/>
              </w:rPr>
              <w:t>、</w:t>
            </w:r>
            <w:r>
              <w:rPr>
                <w:rFonts w:asciiTheme="minorHAnsi" w:hAnsiTheme="minorHAnsi" w:eastAsiaTheme="minorEastAsia" w:cstheme="minorBidi"/>
                <w:kern w:val="0"/>
                <w:sz w:val="21"/>
                <w:szCs w:val="21"/>
                <w:lang w:val="en-US" w:eastAsia="zh-CN" w:bidi="ar"/>
              </w:rPr>
              <w:t>BSL-4/ABSL-4</w:t>
            </w:r>
            <w:r>
              <w:rPr>
                <w:rFonts w:hint="eastAsia" w:ascii="宋体" w:hAnsi="宋体" w:eastAsia="宋体" w:cs="宋体"/>
                <w:kern w:val="0"/>
                <w:sz w:val="21"/>
                <w:szCs w:val="21"/>
                <w:lang w:val="en-US" w:eastAsia="zh-CN" w:bidi="ar"/>
              </w:rPr>
              <w:t>实验室中进行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查看实验记录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开展低致病性病原微生物（列入三类、四类），或经灭活的高致病性感染性材料的相关实验和研究，必须在</w:t>
            </w:r>
            <w:r>
              <w:rPr>
                <w:rFonts w:asciiTheme="minorHAnsi" w:hAnsiTheme="minorHAnsi" w:eastAsiaTheme="minorEastAsia" w:cstheme="minorBidi"/>
                <w:kern w:val="0"/>
                <w:sz w:val="21"/>
                <w:szCs w:val="21"/>
                <w:lang w:val="en-US" w:eastAsia="zh-CN" w:bidi="ar"/>
              </w:rPr>
              <w:t>BSL-1/ ABSL-1</w:t>
            </w:r>
            <w:r>
              <w:rPr>
                <w:rFonts w:hint="eastAsia" w:ascii="宋体" w:hAnsi="宋体" w:eastAsia="宋体" w:cs="宋体"/>
                <w:kern w:val="0"/>
                <w:sz w:val="21"/>
                <w:szCs w:val="21"/>
                <w:lang w:val="en-US" w:eastAsia="zh-CN" w:bidi="ar"/>
              </w:rPr>
              <w:t>、</w:t>
            </w:r>
            <w:r>
              <w:rPr>
                <w:rFonts w:asciiTheme="minorHAnsi" w:hAnsiTheme="minorHAnsi" w:eastAsiaTheme="minorEastAsia" w:cstheme="minorBidi"/>
                <w:kern w:val="0"/>
                <w:sz w:val="21"/>
                <w:szCs w:val="21"/>
                <w:lang w:val="en-US" w:eastAsia="zh-CN" w:bidi="ar"/>
              </w:rPr>
              <w:t>BSL-2/ ABSL-2</w:t>
            </w:r>
            <w:r>
              <w:rPr>
                <w:rFonts w:hint="eastAsia" w:ascii="宋体" w:hAnsi="宋体" w:eastAsia="宋体" w:cs="宋体"/>
                <w:kern w:val="0"/>
                <w:sz w:val="21"/>
                <w:szCs w:val="21"/>
                <w:lang w:val="en-US" w:eastAsia="zh-CN" w:bidi="ar"/>
              </w:rPr>
              <w:t>或以上等级实验室中进行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查看实验记录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9.2场所与设施</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实验室安全防范设施达到相应生物安全实验室要求，各区域分布合理、气压正常</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查看现场及资料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BSL-2/ABSL-2</w:t>
            </w:r>
            <w:r>
              <w:rPr>
                <w:rFonts w:hint="eastAsia" w:ascii="宋体" w:hAnsi="宋体" w:eastAsia="宋体" w:cs="宋体"/>
                <w:kern w:val="0"/>
                <w:sz w:val="21"/>
                <w:szCs w:val="21"/>
                <w:lang w:val="en-US" w:eastAsia="zh-CN" w:bidi="ar"/>
              </w:rPr>
              <w:t>及以上安全等级实验室须设门禁管理和准入制度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准入制度上墙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储存病原微生物的场所或储柜配备防盗设施，并安装监控报警装置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9.2.4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配有符合相应要求的</w:t>
            </w:r>
            <w:r>
              <w:rPr>
                <w:rFonts w:asciiTheme="minorHAnsi" w:hAnsiTheme="minorHAnsi" w:eastAsiaTheme="minorEastAsia" w:cstheme="minorBidi"/>
                <w:kern w:val="0"/>
                <w:sz w:val="21"/>
                <w:szCs w:val="21"/>
                <w:lang w:val="en-US" w:eastAsia="zh-CN" w:bidi="ar"/>
              </w:rPr>
              <w:t>II</w:t>
            </w:r>
            <w:r>
              <w:rPr>
                <w:rFonts w:hint="eastAsia" w:ascii="宋体" w:hAnsi="宋体" w:eastAsia="宋体" w:cs="宋体"/>
                <w:kern w:val="0"/>
                <w:sz w:val="21"/>
                <w:szCs w:val="21"/>
                <w:lang w:val="en-US" w:eastAsia="zh-CN" w:bidi="ar"/>
              </w:rPr>
              <w:t>级生物安全柜，定期进行检测；</w:t>
            </w:r>
            <w:r>
              <w:rPr>
                <w:rFonts w:asciiTheme="minorHAnsi" w:hAnsiTheme="minorHAnsi" w:eastAsiaTheme="minorEastAsia" w:cstheme="minorBidi"/>
                <w:kern w:val="0"/>
                <w:sz w:val="21"/>
                <w:szCs w:val="21"/>
                <w:lang w:val="en-US" w:eastAsia="zh-CN" w:bidi="ar"/>
              </w:rPr>
              <w:t>B</w:t>
            </w:r>
            <w:r>
              <w:rPr>
                <w:rFonts w:hint="eastAsia" w:ascii="宋体" w:hAnsi="宋体" w:eastAsia="宋体" w:cs="宋体"/>
                <w:kern w:val="0"/>
                <w:sz w:val="21"/>
                <w:szCs w:val="21"/>
                <w:lang w:val="en-US" w:eastAsia="zh-CN" w:bidi="ar"/>
              </w:rPr>
              <w:t>型生物安全柜需有正常通风系统</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查看种类、记录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9.2.5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配有压力蒸汽灭菌器，并定期监测灭菌效果，有安全操作规程上墙</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9.2.6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配备消防设施、应急供电（至少延时半小时），应急淋浴及洗眼装置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三级</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四级实验室配备应急供电及应急淋浴设施</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9.2.7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传递窗功能正常、内部不存放物品</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9.2.8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安装了防虫纱窗、入口处有挡鼠板</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9.3病原微生物采购与保管</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9.3.1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采购高致病性病原微生物菌（毒）种，须按照学校流程审批，报行业主管部门批准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学校有相关规定、查记录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9.3.2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采购病原微生物须从有资质的单位购买，具有相应合格证书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查记录、查实物</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9.3.3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高致病性病原微生物的转移和运输需按规定报卫生和农业主管部门批准，并按相应的运输包装要求包装后转移和运输</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9.3.4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病原微生物菌（毒）种保存在带锁冰箱或柜子中，高致病性病原微生物实行双人双锁管理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9.3.5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有病原微生物菌（毒）种保存、实验使用、销毁的记录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9.3.6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自行分离高致病性病原微生物，必须在相应安全等级的实验室中进行，并报卫生或农业主管部门批准，方可保存和开展实验，资料报学校备案</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查现场、查资料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9.4人员管理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9.4.1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开展病原微生物相关实验和研究的人员经过专业培训，考核合格，并取得证书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检查存档资料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9.4.2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为从事高致病性病原微生物的工作人员提供适宜的医学评估，监测和治疗方案，并妥善保存相应的医学记录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有上岗前体检和离岗体检，长期工作有定期体检</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9.4.3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人员进出生物安全实验室，需登记</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查看记录本</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9.4.4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外来人员进入生物安全实验室需经负责人批准，并有相关的教育培训、安全防控措施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9.4.5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出现感冒发热等症状时，不得进行病原微生物实验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现场检查、询问学生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9.4.6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生物安全实验室不准带入食品、饮品（水）、化妆品、处理隐形眼镜等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9.5操作与管理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9.5.1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制定并采用生物安全手册，方便取阅；有从事病原微生物相关实验活动的标准操作规范</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9.5.2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BSL-2 /ABSL-2</w:t>
            </w:r>
            <w:r>
              <w:rPr>
                <w:rFonts w:hint="eastAsia" w:ascii="宋体" w:hAnsi="宋体" w:eastAsia="宋体" w:cs="宋体"/>
                <w:kern w:val="0"/>
                <w:sz w:val="21"/>
                <w:szCs w:val="21"/>
                <w:lang w:val="en-US" w:eastAsia="zh-CN" w:bidi="ar"/>
              </w:rPr>
              <w:t>及以上等级实验室，开展病原微生物的相关实验活动应有风险评估和应急预案，包括病原微生物及感染材料溢出和意外事故的书面操作程序</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9.5.3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在合适的生物安全柜中进行实验操作；不在超净工作台中进行病原微生物实验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9.5.4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安全操作高速离心机，小心防止离心管破损或盖子破损造成溢出或气溶胶散发</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查看现场、询问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9.5.5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有开展病原微生物相关实验活动的记录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9.5.6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有合适的个人防护措施，并规范执行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9.5.7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禁止戴防护手套操作设施设备（包括仪器、冰箱、电脑、电话、开关、门窗、柜子抽屉等）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查看现场，办公室等区域不准带防护手套</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9.5.8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做危险性生物实验时，不接打电话</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9.6实验动物安全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9.6.1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饲养实验动物的场所应有资质证书</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查看证书</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9.6.2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实验动物需从具有资质的单位购买，有合格证明</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9.6.3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用于解剖的实验动物须经过检验检疫合格</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查看采购检验记录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9.6.4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解剖实验动物时，必须做好个人安全防护</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9.6.5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动物实验结束后，经必要的灭菌、灭活处理，送学校中转站或收集点</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9.6.6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成立实验动物伦理委员会，保障动物权益</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查看文件</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9.7生物实验废物处置</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后勤管理处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9.7.1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学校与有资质的单位签约处置生化废弃物，有交接记录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查看合同、记录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9.7.2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学校有生化固废中转站，符合相关规定</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9.7.3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学校有统一的生化实验废弃物标签</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有无统一标签，使用时填写信息完整</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9.7.4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配备了生化实验废弃物垃圾桶（一般内置黄色塑料袋），有标签；刀片、移液枪头等尖锐物应使用耐扎的利器盒</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纸板箱盛放，送储时再装入黄色塑料袋，贴好标签。</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9.7.5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涉及病原微生物的实验废弃物必须进行高温高压灭菌或化学浸泡处理，并有处置的记录。高致病性生物材料废弃物处置实现溯源追踪</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9.7.6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生物实验产生的</w:t>
            </w:r>
            <w:r>
              <w:rPr>
                <w:rFonts w:asciiTheme="minorHAnsi" w:hAnsiTheme="minorHAnsi" w:eastAsiaTheme="minorEastAsia" w:cstheme="minorBidi"/>
                <w:kern w:val="0"/>
                <w:sz w:val="21"/>
                <w:szCs w:val="21"/>
                <w:lang w:val="en-US" w:eastAsia="zh-CN" w:bidi="ar"/>
              </w:rPr>
              <w:t>EB</w:t>
            </w:r>
            <w:r>
              <w:rPr>
                <w:rFonts w:hint="eastAsia" w:ascii="宋体" w:hAnsi="宋体" w:eastAsia="宋体" w:cs="宋体"/>
                <w:kern w:val="0"/>
                <w:sz w:val="21"/>
                <w:szCs w:val="21"/>
                <w:lang w:val="en-US" w:eastAsia="zh-CN" w:bidi="ar"/>
              </w:rPr>
              <w:t>胶毒性强，需集中存放、贴好化学废弃物标签，及时送学校中转站或收集点</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9.7.7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生化实验废弃物不得混入生活垃圾桶，生活垃圾不得混入生化实验垃圾桶</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10辐射安全</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10.1实验室资质与人员要求</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后勤管理处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涉源学校须取得</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辐射安全许可证</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，并按规定在放射性核素种类和用量以及射线种类许可范围内开展实验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X</w:t>
            </w:r>
            <w:r>
              <w:rPr>
                <w:rFonts w:hint="eastAsia" w:ascii="宋体" w:hAnsi="宋体" w:eastAsia="宋体" w:cs="宋体"/>
                <w:kern w:val="0"/>
                <w:sz w:val="21"/>
                <w:szCs w:val="21"/>
                <w:lang w:val="en-US" w:eastAsia="zh-CN" w:bidi="ar"/>
              </w:rPr>
              <w:t>射线类衍射仪等</w:t>
            </w:r>
            <w:r>
              <w:rPr>
                <w:rFonts w:asciiTheme="minorHAnsi" w:hAnsiTheme="minorHAnsi" w:eastAsiaTheme="minorEastAsia" w:cstheme="minorBidi"/>
                <w:kern w:val="0"/>
                <w:sz w:val="21"/>
                <w:szCs w:val="21"/>
                <w:lang w:val="en-US" w:eastAsia="zh-CN" w:bidi="ar"/>
              </w:rPr>
              <w:t>3</w:t>
            </w:r>
            <w:r>
              <w:rPr>
                <w:rFonts w:hint="eastAsia" w:ascii="宋体" w:hAnsi="宋体" w:eastAsia="宋体" w:cs="宋体"/>
                <w:kern w:val="0"/>
                <w:sz w:val="21"/>
                <w:szCs w:val="21"/>
                <w:lang w:val="en-US" w:eastAsia="zh-CN" w:bidi="ar"/>
              </w:rPr>
              <w:t>类以上射线装置纳入许可证范畴，加强管理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涉源人员经过了专门培训，有《辐射安全与防护培训合格证书》（</w:t>
            </w:r>
            <w:r>
              <w:rPr>
                <w:rFonts w:asciiTheme="minorHAnsi" w:hAnsiTheme="minorHAnsi" w:eastAsiaTheme="minorEastAsia" w:cstheme="minorBidi"/>
                <w:kern w:val="0"/>
                <w:sz w:val="21"/>
                <w:szCs w:val="21"/>
                <w:lang w:val="en-US" w:eastAsia="zh-CN" w:bidi="ar"/>
              </w:rPr>
              <w:t>4</w:t>
            </w:r>
            <w:r>
              <w:rPr>
                <w:rFonts w:hint="eastAsia" w:ascii="宋体" w:hAnsi="宋体" w:eastAsia="宋体" w:cs="宋体"/>
                <w:kern w:val="0"/>
                <w:sz w:val="21"/>
                <w:szCs w:val="21"/>
                <w:lang w:val="en-US" w:eastAsia="zh-CN" w:bidi="ar"/>
              </w:rPr>
              <w:t>年复训</w:t>
            </w:r>
            <w:r>
              <w:rPr>
                <w:rFonts w:asciiTheme="minorHAnsi" w:hAnsiTheme="minorHAnsi" w:eastAsiaTheme="minorEastAsia" w:cstheme="minorBidi"/>
                <w:kern w:val="0"/>
                <w:sz w:val="21"/>
                <w:szCs w:val="21"/>
                <w:lang w:val="en-US" w:eastAsia="zh-CN" w:bidi="ar"/>
              </w:rPr>
              <w:t>1</w:t>
            </w:r>
            <w:r>
              <w:rPr>
                <w:rFonts w:hint="eastAsia" w:ascii="宋体" w:hAnsi="宋体" w:eastAsia="宋体" w:cs="宋体"/>
                <w:kern w:val="0"/>
                <w:sz w:val="21"/>
                <w:szCs w:val="21"/>
                <w:lang w:val="en-US" w:eastAsia="zh-CN" w:bidi="ar"/>
              </w:rPr>
              <w:t>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查看培训证书</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涉源人员按时参加放射性职业体检（</w:t>
            </w:r>
            <w:r>
              <w:rPr>
                <w:rFonts w:asciiTheme="minorHAnsi" w:hAnsiTheme="minorHAnsi" w:eastAsiaTheme="minorEastAsia" w:cstheme="minorBidi"/>
                <w:kern w:val="0"/>
                <w:sz w:val="21"/>
                <w:szCs w:val="21"/>
                <w:lang w:val="en-US" w:eastAsia="zh-CN" w:bidi="ar"/>
              </w:rPr>
              <w:t>2</w:t>
            </w:r>
            <w:r>
              <w:rPr>
                <w:rFonts w:hint="eastAsia" w:ascii="宋体" w:hAnsi="宋体" w:eastAsia="宋体" w:cs="宋体"/>
                <w:kern w:val="0"/>
                <w:sz w:val="21"/>
                <w:szCs w:val="21"/>
                <w:lang w:val="en-US" w:eastAsia="zh-CN" w:bidi="ar"/>
              </w:rPr>
              <w:t>年</w:t>
            </w:r>
            <w:r>
              <w:rPr>
                <w:rFonts w:asciiTheme="minorHAnsi" w:hAnsiTheme="minorHAnsi" w:eastAsiaTheme="minorEastAsia" w:cstheme="minorBidi"/>
                <w:kern w:val="0"/>
                <w:sz w:val="21"/>
                <w:szCs w:val="21"/>
                <w:lang w:val="en-US" w:eastAsia="zh-CN" w:bidi="ar"/>
              </w:rPr>
              <w:t>1</w:t>
            </w:r>
            <w:r>
              <w:rPr>
                <w:rFonts w:hint="eastAsia" w:ascii="宋体" w:hAnsi="宋体" w:eastAsia="宋体" w:cs="宋体"/>
                <w:kern w:val="0"/>
                <w:sz w:val="21"/>
                <w:szCs w:val="21"/>
                <w:lang w:val="en-US" w:eastAsia="zh-CN" w:bidi="ar"/>
              </w:rPr>
              <w:t>次），有健康档案</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查看体检报告</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10.1.5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涉源人员进入实验场所须佩带个人剂量计；委托有资质单位按时进行剂量检测（</w:t>
            </w:r>
            <w:r>
              <w:rPr>
                <w:rFonts w:asciiTheme="minorHAnsi" w:hAnsiTheme="minorHAnsi" w:eastAsiaTheme="minorEastAsia" w:cstheme="minorBidi"/>
                <w:kern w:val="0"/>
                <w:sz w:val="21"/>
                <w:szCs w:val="21"/>
                <w:lang w:val="en-US" w:eastAsia="zh-CN" w:bidi="ar"/>
              </w:rPr>
              <w:t>3</w:t>
            </w:r>
            <w:r>
              <w:rPr>
                <w:rFonts w:hint="eastAsia" w:ascii="宋体" w:hAnsi="宋体" w:eastAsia="宋体" w:cs="宋体"/>
                <w:kern w:val="0"/>
                <w:sz w:val="21"/>
                <w:szCs w:val="21"/>
                <w:lang w:val="en-US" w:eastAsia="zh-CN" w:bidi="ar"/>
              </w:rPr>
              <w:t>个月一次），有合格的个人剂量检测报告。剂量计平时不能放在实验室场所</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查看合同、检测报告</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10.2场所与设施</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后勤管理处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辐照设施设备和</w:t>
            </w:r>
            <w:r>
              <w:rPr>
                <w:rFonts w:asciiTheme="minorHAnsi" w:hAnsiTheme="minorHAnsi" w:eastAsiaTheme="minorEastAsia" w:cstheme="minorBidi"/>
                <w:kern w:val="0"/>
                <w:sz w:val="21"/>
                <w:szCs w:val="21"/>
                <w:lang w:val="en-US" w:eastAsia="zh-CN" w:bidi="ar"/>
              </w:rPr>
              <w:t>2</w:t>
            </w:r>
            <w:r>
              <w:rPr>
                <w:rFonts w:hint="eastAsia" w:ascii="宋体" w:hAnsi="宋体" w:eastAsia="宋体" w:cs="宋体"/>
                <w:kern w:val="0"/>
                <w:sz w:val="21"/>
                <w:szCs w:val="21"/>
                <w:lang w:val="en-US" w:eastAsia="zh-CN" w:bidi="ar"/>
              </w:rPr>
              <w:t>类以上射线装置具有能正常工作的安全连锁装置和报警装置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连锁装置与报警装置正常</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放射源储存库双门双控，并有安全报警系统（与公安部门联网）和视频监控系统</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查看现场、视频记录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涉源实验场所（放射性物质、</w:t>
            </w:r>
            <w:r>
              <w:rPr>
                <w:rFonts w:asciiTheme="minorHAnsi" w:hAnsiTheme="minorHAnsi" w:eastAsiaTheme="minorEastAsia" w:cstheme="minorBidi"/>
                <w:kern w:val="0"/>
                <w:sz w:val="21"/>
                <w:szCs w:val="21"/>
                <w:lang w:val="en-US" w:eastAsia="zh-CN" w:bidi="ar"/>
              </w:rPr>
              <w:t>X</w:t>
            </w:r>
            <w:r>
              <w:rPr>
                <w:rFonts w:hint="eastAsia" w:ascii="宋体" w:hAnsi="宋体" w:eastAsia="宋体" w:cs="宋体"/>
                <w:kern w:val="0"/>
                <w:sz w:val="21"/>
                <w:szCs w:val="21"/>
                <w:lang w:val="en-US" w:eastAsia="zh-CN" w:bidi="ar"/>
              </w:rPr>
              <w:t>射线装置）有明显的安全警示标识、警戒线和剂量报警仪</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10.2.4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涉源实验场所每年有合格的实验场所检测报告</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查看现场、检定证书、检测报告</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10.2.5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有专门存放放射性废弃物的容器和暂存库</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有准确的台帐</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10.2.6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非密封性放射性实验室有衰减池，或者有非密封性专门回收处置场所</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10.3采购、转让转移与运输</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后勤管理处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10.3.1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放射源和放射性物质的采购和转让转移有学校及政府环保部门的审批备案材料。上述采购和转让转移前必须先做环境影响评价工作</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10.3.2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放射源和放射性物质的转移和运输有学校及公安部门的审批备案材料</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10.3.3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放射源、放射性物质以及</w:t>
            </w:r>
            <w:r>
              <w:rPr>
                <w:rFonts w:asciiTheme="minorHAnsi" w:hAnsiTheme="minorHAnsi" w:eastAsiaTheme="minorEastAsia" w:cstheme="minorBidi"/>
                <w:kern w:val="0"/>
                <w:sz w:val="21"/>
                <w:szCs w:val="21"/>
                <w:lang w:val="en-US" w:eastAsia="zh-CN" w:bidi="ar"/>
              </w:rPr>
              <w:t>3</w:t>
            </w:r>
            <w:r>
              <w:rPr>
                <w:rFonts w:hint="eastAsia" w:ascii="宋体" w:hAnsi="宋体" w:eastAsia="宋体" w:cs="宋体"/>
                <w:kern w:val="0"/>
                <w:sz w:val="21"/>
                <w:szCs w:val="21"/>
                <w:lang w:val="en-US" w:eastAsia="zh-CN" w:bidi="ar"/>
              </w:rPr>
              <w:t>类以上射线装置变更及时登记</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查看台账</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10.4放射性实验安全操作</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后勤管理处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10.4.1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Г</w:t>
            </w:r>
            <w:r>
              <w:rPr>
                <w:rFonts w:hint="eastAsia" w:ascii="宋体" w:hAnsi="宋体" w:eastAsia="宋体" w:cs="宋体"/>
                <w:kern w:val="0"/>
                <w:sz w:val="21"/>
                <w:szCs w:val="21"/>
                <w:lang w:val="en-US" w:eastAsia="zh-CN" w:bidi="ar"/>
              </w:rPr>
              <w:t>辐照装置有符合国家相关规定的操作规程、安保方案及应急预案，并遵照执行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10.4.2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电子加速器等辐照装置有符合国家相关规定的操作规程、安保方案及应急预案，并遵照执行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10.4.3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射线探伤仪有符合国家相关规定的操作规程、安保方案及应急预案，并遵照执行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10.4.4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非密封性放射性实验操作有符合国家相关规定的操作规程，并遵照执行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查看资料、实验记录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10.4.5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5</w:t>
            </w:r>
            <w:r>
              <w:rPr>
                <w:rFonts w:hint="eastAsia" w:ascii="宋体" w:hAnsi="宋体" w:eastAsia="宋体" w:cs="宋体"/>
                <w:kern w:val="0"/>
                <w:sz w:val="21"/>
                <w:szCs w:val="21"/>
                <w:lang w:val="en-US" w:eastAsia="zh-CN" w:bidi="ar"/>
              </w:rPr>
              <w:t>类以上的密封性放射性实验操作有符合国家相关规定的操作规程，并遵照执行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查看资料、实验记录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10.5放射性实验废弃物的处置</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后勤管理处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10.5.1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报废含有放射源或可产生放射性的设备，需报学校管理部门同意，并按国家规定进行退役处置；</w:t>
            </w:r>
            <w:r>
              <w:rPr>
                <w:rFonts w:asciiTheme="minorHAnsi" w:hAnsiTheme="minorHAnsi" w:eastAsiaTheme="minorEastAsia" w:cstheme="minorBidi"/>
                <w:kern w:val="0"/>
                <w:sz w:val="21"/>
                <w:szCs w:val="21"/>
                <w:lang w:val="en-US" w:eastAsia="zh-CN" w:bidi="ar"/>
              </w:rPr>
              <w:t>X</w:t>
            </w:r>
            <w:r>
              <w:rPr>
                <w:rFonts w:hint="eastAsia" w:ascii="宋体" w:hAnsi="宋体" w:eastAsia="宋体" w:cs="宋体"/>
                <w:kern w:val="0"/>
                <w:sz w:val="21"/>
                <w:szCs w:val="21"/>
                <w:lang w:val="en-US" w:eastAsia="zh-CN" w:bidi="ar"/>
              </w:rPr>
              <w:t>光管报废时应敲碎，拍照留存</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查看存档资料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10.5.2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中、长半衰期核素固液废弃物有符合国家相关规定的处置方案或回收协议，并有处置记录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10.5.3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短半衰期核素固液废弃物放置</w:t>
            </w:r>
            <w:r>
              <w:rPr>
                <w:rFonts w:asciiTheme="minorHAnsi" w:hAnsiTheme="minorHAnsi" w:eastAsiaTheme="minorEastAsia" w:cstheme="minorBidi"/>
                <w:kern w:val="0"/>
                <w:sz w:val="21"/>
                <w:szCs w:val="21"/>
                <w:lang w:val="en-US" w:eastAsia="zh-CN" w:bidi="ar"/>
              </w:rPr>
              <w:t>10</w:t>
            </w:r>
            <w:r>
              <w:rPr>
                <w:rFonts w:hint="eastAsia" w:ascii="宋体" w:hAnsi="宋体" w:eastAsia="宋体" w:cs="宋体"/>
                <w:kern w:val="0"/>
                <w:sz w:val="21"/>
                <w:szCs w:val="21"/>
                <w:lang w:val="en-US" w:eastAsia="zh-CN" w:bidi="ar"/>
              </w:rPr>
              <w:t>个半衰期经检测达标后作为普通废物处理，并有处置记录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10.5.4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涉源实验场所退役，须按国家相关规定执行，完成后有政府部门同意退役及无限制开放使用的批复，或者有限开放使用的环境影响评价批复</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11机电等安全</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11.1仪器设备常规管理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建立了设备台帐，设备上有资产标签，实名制管理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查看电子或纸质台帐</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大型仪器设备、高功率的设备与电路容量相匹配</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查看电源配电箱、地线</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仪器设备接地系统应按规范要求，采用铜质材料，且设计寿命不应低于</w:t>
            </w:r>
            <w:r>
              <w:rPr>
                <w:rFonts w:asciiTheme="minorHAnsi" w:hAnsiTheme="minorHAnsi" w:eastAsiaTheme="minorEastAsia" w:cstheme="minorBidi"/>
                <w:kern w:val="0"/>
                <w:sz w:val="21"/>
                <w:szCs w:val="21"/>
                <w:lang w:val="en-US" w:eastAsia="zh-CN" w:bidi="ar"/>
              </w:rPr>
              <w:t>50</w:t>
            </w:r>
            <w:r>
              <w:rPr>
                <w:rFonts w:hint="eastAsia" w:ascii="宋体" w:hAnsi="宋体" w:eastAsia="宋体" w:cs="宋体"/>
                <w:kern w:val="0"/>
                <w:sz w:val="21"/>
                <w:szCs w:val="21"/>
                <w:lang w:val="en-US" w:eastAsia="zh-CN" w:bidi="ar"/>
              </w:rPr>
              <w:t>年</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接地电阻不高于</w:t>
            </w:r>
            <w:r>
              <w:rPr>
                <w:rFonts w:asciiTheme="minorHAnsi" w:hAnsiTheme="minorHAnsi" w:eastAsiaTheme="minorEastAsia" w:cstheme="minorBidi"/>
                <w:kern w:val="0"/>
                <w:sz w:val="21"/>
                <w:szCs w:val="21"/>
                <w:lang w:val="en-US" w:eastAsia="zh-CN" w:bidi="ar"/>
              </w:rPr>
              <w:t>0.5</w:t>
            </w:r>
            <w:r>
              <w:rPr>
                <w:rFonts w:hint="eastAsia" w:ascii="宋体" w:hAnsi="宋体" w:eastAsia="宋体" w:cs="宋体"/>
                <w:kern w:val="0"/>
                <w:sz w:val="21"/>
                <w:szCs w:val="21"/>
                <w:lang w:val="en-US" w:eastAsia="zh-CN" w:bidi="ar"/>
              </w:rPr>
              <w:t>欧</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有大型、特种仪器设备运行、维护的记录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查看记录及维修、维护周期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电脑、空调、电加热器、饮水机等不随意开机过夜</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检查相关规定</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大型、特种设备要有安全操作规程或注意事项明示</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有手册或规范明示牌</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对于不能断电的特殊仪器设备，采取了必要的防护措施（如双路供电、不间断电源、监控报警等）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昼夜工作的设备要有实时监控设施</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对于高温、高压、高速运动、电磁辐射等特殊设备，对使用者有培训要求，有安全警示标识和安全警示线（黄色），并配备相应安全防护设施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检查培训记录、防护罩、防护栏、自屏蔽设施等</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11.1.9</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对于超高速离心机，需要放置在离心室。在离心过程中，工作人员须保持安全距离</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检查是否有安全空间</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11.1.10</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电子天平不放在阳光直射的地方，且用后及时清理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检查避光、遮光</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11.1.11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自研自制设备时，须充分考虑安全系数，并有安全防护措施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11.2机械安全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高速切削机械操作，工作前穿好工作服，戴好防护眼镜，衣袖口应扣紧，长发学生戴好工作帽。工作场所禁戴手套、长围巾、领带、手镯等配饰物，禁穿拖鞋、高跟鞋等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检查操作提示、防护配置；有人操作时检查执行情况</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机床应保持清洁整齐；严禁在床头、床面、刀架上放一切物件</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检查机床整洁</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设备在运转时，严禁用手调整；禁止操作人员的身体任一部位进入危险区，如需调整应首先关停机械设备</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检查区域标示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实验前必须检查机械设备是否可靠接地，防止设备漏电以及在运行中产生静电引发人员触电</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检查接地，用电笔检查设备静电</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实验结束后，应切断电源，整理好场地并将实验用具等摆放整齐，清理好机械设备产生的废渣、屑</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检查工作现场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锻压设备不得空打或大力敲打过薄锻件，锻造时锻件应达到</w:t>
            </w:r>
            <w:r>
              <w:rPr>
                <w:rFonts w:asciiTheme="minorHAnsi" w:hAnsiTheme="minorHAnsi" w:eastAsiaTheme="minorEastAsia" w:cstheme="minorBidi"/>
                <w:kern w:val="0"/>
                <w:sz w:val="21"/>
                <w:szCs w:val="21"/>
                <w:lang w:val="en-US" w:eastAsia="zh-CN" w:bidi="ar"/>
              </w:rPr>
              <w:t>850 C</w:t>
            </w:r>
            <w:r>
              <w:rPr>
                <w:rFonts w:hint="eastAsia" w:ascii="宋体" w:hAnsi="宋体" w:eastAsia="宋体" w:cs="宋体"/>
                <w:kern w:val="0"/>
                <w:sz w:val="21"/>
                <w:szCs w:val="21"/>
                <w:lang w:val="en-US" w:eastAsia="zh-CN" w:bidi="ar"/>
              </w:rPr>
              <w:t>以上，锻锤空置时应垫有木块</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检查工作现场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热处理加热电炉接地良好，金属物品不能触碰带电部位</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检查工作现场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盐浴炉加热零件必须预先烘干，并用铁丝绑牢，缓慢放入炉中，以防盐液炸崩烫伤</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检查工作现场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11.2.9</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淬火油槽不得有水，油量不能过少，以免发生火灾</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检查工作现场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11.2.10</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铸造实验场地宽敞、通道畅通，实验时穿好劳动保护服装</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检查工作现场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与铁水接触的一切工具，使用前必须加热，严禁将冷的工具伸入铁水内，以免引起爆炸</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检查相关规定</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机械加工等产生噪音的实验做好消音工作</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检查工作现场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11.2.13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2</w:t>
            </w:r>
            <w:r>
              <w:rPr>
                <w:rFonts w:hint="eastAsia" w:ascii="宋体" w:hAnsi="宋体" w:eastAsia="宋体" w:cs="宋体"/>
                <w:kern w:val="0"/>
                <w:sz w:val="21"/>
                <w:szCs w:val="21"/>
                <w:lang w:val="en-US" w:eastAsia="zh-CN" w:bidi="ar"/>
              </w:rPr>
              <w:t>米以上高空临边、攀登作业，要穿防滑鞋、使用安全带，有相关安全操作规程</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检查工作现场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11.3电气安全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电气设备所用的保险丝</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管</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的额定电流应与其负荷容量相适应，无用其它金属线代替保险丝</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片</w:t>
            </w:r>
            <w:r>
              <w:rPr>
                <w:rFonts w:asciiTheme="minorHAnsi" w:hAnsiTheme="minorHAnsi" w:eastAsiaTheme="minorEastAsia" w:cstheme="minorBidi"/>
                <w:kern w:val="0"/>
                <w:sz w:val="21"/>
                <w:szCs w:val="21"/>
                <w:lang w:val="en-US" w:eastAsia="zh-CN" w:bidi="ar"/>
              </w:rPr>
              <w:t>)</w:t>
            </w:r>
            <w:r>
              <w:rPr>
                <w:rFonts w:hint="eastAsia" w:ascii="宋体" w:hAnsi="宋体" w:eastAsia="宋体" w:cs="宋体"/>
                <w:kern w:val="0"/>
                <w:sz w:val="21"/>
                <w:szCs w:val="21"/>
                <w:lang w:val="en-US" w:eastAsia="zh-CN" w:bidi="ar"/>
              </w:rPr>
              <w:t>现象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检查设备及要求</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各种电器设备及电线应始终保持干燥，防止浸湿，以防短路引起火灾或烧坏电气设备。</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检查室内机及设备配电</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强电类实验必须二人以上，操作时应戴绝缘手套</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检查实验要求、记录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移动式电动工具及其开关板（箱）的电源线必须采用铜芯橡皮绝缘护套或铜芯聚氯乙烯绝缘护套软线</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检查装置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试验室内的功能间墙面都应设有专用接地母排，并设有多点接地引出端</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检查装置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高压、大电流等强电实验室要设定安全距离，按规定设置安全警示牌、安全信号灯、联动式警铃、门锁，有安全隔离装置或屏蔽遮栏（由金属制成，并可靠接地，高度不低于</w:t>
            </w:r>
            <w:r>
              <w:rPr>
                <w:rFonts w:asciiTheme="minorHAnsi" w:hAnsiTheme="minorHAnsi" w:eastAsiaTheme="minorEastAsia" w:cstheme="minorBidi"/>
                <w:kern w:val="0"/>
                <w:sz w:val="21"/>
                <w:szCs w:val="21"/>
                <w:lang w:val="en-US" w:eastAsia="zh-CN" w:bidi="ar"/>
              </w:rPr>
              <w:t>2</w:t>
            </w:r>
            <w:r>
              <w:rPr>
                <w:rFonts w:hint="eastAsia" w:ascii="宋体" w:hAnsi="宋体" w:eastAsia="宋体" w:cs="宋体"/>
                <w:kern w:val="0"/>
                <w:sz w:val="21"/>
                <w:szCs w:val="21"/>
                <w:lang w:val="en-US" w:eastAsia="zh-CN" w:bidi="ar"/>
              </w:rPr>
              <w:t>米）；控制室（控制台）应铺橡胶、绝缘垫等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安全距离：</w:t>
            </w:r>
            <w:r>
              <w:rPr>
                <w:rFonts w:asciiTheme="minorHAnsi" w:hAnsiTheme="minorHAnsi" w:eastAsiaTheme="minorEastAsia" w:cstheme="minorBidi"/>
                <w:kern w:val="0"/>
                <w:sz w:val="21"/>
                <w:szCs w:val="21"/>
                <w:lang w:val="en-US" w:eastAsia="zh-CN" w:bidi="ar"/>
              </w:rPr>
              <w:t>10kV</w:t>
            </w:r>
            <w:r>
              <w:rPr>
                <w:rFonts w:hint="eastAsia" w:ascii="宋体" w:hAnsi="宋体" w:eastAsia="宋体" w:cs="宋体"/>
                <w:kern w:val="0"/>
                <w:sz w:val="21"/>
                <w:szCs w:val="21"/>
                <w:lang w:val="en-US" w:eastAsia="zh-CN" w:bidi="ar"/>
              </w:rPr>
              <w:t>为</w:t>
            </w:r>
            <w:r>
              <w:rPr>
                <w:rFonts w:asciiTheme="minorHAnsi" w:hAnsiTheme="minorHAnsi" w:eastAsiaTheme="minorEastAsia" w:cstheme="minorBidi"/>
                <w:kern w:val="0"/>
                <w:sz w:val="21"/>
                <w:szCs w:val="21"/>
                <w:lang w:val="en-US" w:eastAsia="zh-CN" w:bidi="ar"/>
              </w:rPr>
              <w:t>0.7m</w:t>
            </w:r>
            <w:r>
              <w:rPr>
                <w:rFonts w:hint="eastAsia" w:ascii="宋体" w:hAnsi="宋体" w:eastAsia="宋体" w:cs="宋体"/>
                <w:kern w:val="0"/>
                <w:sz w:val="21"/>
                <w:szCs w:val="21"/>
                <w:lang w:val="en-US" w:eastAsia="zh-CN" w:bidi="ar"/>
              </w:rPr>
              <w:t>；</w:t>
            </w:r>
            <w:r>
              <w:rPr>
                <w:rFonts w:asciiTheme="minorHAnsi" w:hAnsiTheme="minorHAnsi" w:eastAsiaTheme="minorEastAsia" w:cstheme="minorBidi"/>
                <w:kern w:val="0"/>
                <w:sz w:val="21"/>
                <w:szCs w:val="21"/>
                <w:lang w:val="en-US" w:eastAsia="zh-CN" w:bidi="ar"/>
              </w:rPr>
              <w:t>66kV</w:t>
            </w:r>
            <w:r>
              <w:rPr>
                <w:rFonts w:hint="eastAsia" w:ascii="宋体" w:hAnsi="宋体" w:eastAsia="宋体" w:cs="宋体"/>
                <w:kern w:val="0"/>
                <w:sz w:val="21"/>
                <w:szCs w:val="21"/>
                <w:lang w:val="en-US" w:eastAsia="zh-CN" w:bidi="ar"/>
              </w:rPr>
              <w:t>为</w:t>
            </w:r>
            <w:r>
              <w:rPr>
                <w:rFonts w:asciiTheme="minorHAnsi" w:hAnsiTheme="minorHAnsi" w:eastAsiaTheme="minorEastAsia" w:cstheme="minorBidi"/>
                <w:kern w:val="0"/>
                <w:sz w:val="21"/>
                <w:szCs w:val="21"/>
                <w:lang w:val="en-US" w:eastAsia="zh-CN" w:bidi="ar"/>
              </w:rPr>
              <w:t>1.5m</w:t>
            </w:r>
            <w:r>
              <w:rPr>
                <w:rFonts w:hint="eastAsia" w:ascii="宋体" w:hAnsi="宋体" w:eastAsia="宋体" w:cs="宋体"/>
                <w:kern w:val="0"/>
                <w:sz w:val="21"/>
                <w:szCs w:val="21"/>
                <w:lang w:val="en-US" w:eastAsia="zh-CN" w:bidi="ar"/>
              </w:rPr>
              <w:t>；</w:t>
            </w:r>
            <w:r>
              <w:rPr>
                <w:rFonts w:asciiTheme="minorHAnsi" w:hAnsiTheme="minorHAnsi" w:eastAsiaTheme="minorEastAsia" w:cstheme="minorBidi"/>
                <w:kern w:val="0"/>
                <w:sz w:val="21"/>
                <w:szCs w:val="21"/>
                <w:lang w:val="en-US" w:eastAsia="zh-CN" w:bidi="ar"/>
              </w:rPr>
              <w:t>220kV</w:t>
            </w:r>
            <w:r>
              <w:rPr>
                <w:rFonts w:hint="eastAsia" w:ascii="宋体" w:hAnsi="宋体" w:eastAsia="宋体" w:cs="宋体"/>
                <w:kern w:val="0"/>
                <w:sz w:val="21"/>
                <w:szCs w:val="21"/>
                <w:lang w:val="en-US" w:eastAsia="zh-CN" w:bidi="ar"/>
              </w:rPr>
              <w:t>为</w:t>
            </w:r>
            <w:r>
              <w:rPr>
                <w:rFonts w:asciiTheme="minorHAnsi" w:hAnsiTheme="minorHAnsi" w:eastAsiaTheme="minorEastAsia" w:cstheme="minorBidi"/>
                <w:kern w:val="0"/>
                <w:sz w:val="21"/>
                <w:szCs w:val="21"/>
                <w:lang w:val="en-US" w:eastAsia="zh-CN" w:bidi="ar"/>
              </w:rPr>
              <w:t>3m</w:t>
            </w:r>
            <w:r>
              <w:rPr>
                <w:rFonts w:hint="eastAsia" w:ascii="宋体" w:hAnsi="宋体" w:eastAsia="宋体" w:cs="宋体"/>
                <w:kern w:val="0"/>
                <w:sz w:val="21"/>
                <w:szCs w:val="21"/>
                <w:lang w:val="en-US" w:eastAsia="zh-CN" w:bidi="ar"/>
              </w:rPr>
              <w:t>；检查报警系统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强电实验室禁止存放易燃、易爆、易腐品，保持通风散热；照明灯应从总开阀上端引出，必须配备干粉灭火器、黄砂箱、铁锹等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静电场所，要保持空气湿润，工作人员要穿防静电的衣服和鞋靴；禁止穿着化纤制品等服饰；禁止在充满可燃气体的环境中使用电动工具</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检查护具及提示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11.3.9</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应为设备配备残余电流泄放专用的接地系统，操作结束后用多股裸线可靠接地的放电棒对仪器进行充分放电</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检查试验要求</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11.3.10</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断电操作时，在电源箱处有明显警示标识，以防他人随意合闸</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检查标识牌</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电烙铁有专门搁架，用毕立即切断电源</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11.3.12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强磁设备应该配备与大地相连的金属屏蔽网</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11.4激光安全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后勤管理处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11.4.1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有激光器的安全使用方法，有激光危害标识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检查提示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11.4.2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功率较大的激光器有互锁装置、防护罩；激光照射方向不会对他人造成伤害，防止激光发射口及反射镜上扬</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检查装置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11.4.3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做好安全防护，操作人员穿戴防护眼镜等防护用品、不带手表等能反光的物品</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检查护具、提示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11.4.4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shd w:val="clear" w:fill="FFFFFF"/>
                <w:lang w:val="en-US" w:eastAsia="zh-CN" w:bidi="ar"/>
              </w:rPr>
              <w:t>禁止直视激光束和它的反向光束，禁止对激光器件做任何目视准直操作；</w:t>
            </w:r>
            <w:r>
              <w:rPr>
                <w:rFonts w:hint="eastAsia" w:ascii="宋体" w:hAnsi="宋体" w:eastAsia="宋体" w:cs="宋体"/>
                <w:kern w:val="0"/>
                <w:sz w:val="21"/>
                <w:szCs w:val="21"/>
                <w:lang w:val="en-US" w:eastAsia="zh-CN" w:bidi="ar"/>
              </w:rPr>
              <w:t>禁止用眼睛检查激光器故障，激光器必须在断电情况下进行检查</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检查提示、现场询问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11.5粉尘安全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11.5.1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实验室门窗框架应为金属材料制作，安全门应向外开启；应急疏散、救援通道应保持畅通，有明显禁火标识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11.5.2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大量粉状物质的储存与使用场所，选用防爆型的电气设备、防爆灯、防爆电气开关，导线敷设应选用镀锌管或水煤气管，必须达到整体防爆要求。</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检查装置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11.5.3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粉尘加工要有除尘装置，除尘器符合防静电安全要求，除尘设施应有阻爆、隔爆、泄爆装置；使用工具具有防爆功能或不产生火花</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检查装置</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11.5.4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产生粉尘实验场所，必须穿防静电棉质衣服，禁止穿化纤材料制作的衣服，工作时必须佩戴防尘口罩和护耳器</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11.5.5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配备与粉尘相适应的灭火装置，禁用干粉、水剂型和泡沫型灭火器</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灭火器在有效期内</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11.5.6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实验人员必须遵守安全操作规程，及时保养粉尘设施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规程上墙、检查提示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11.5.7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保证实验室（车间）粉尘浓度在爆炸下限以下</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粮食粉尘爆炸下限为</w:t>
            </w:r>
            <w:r>
              <w:rPr>
                <w:rFonts w:asciiTheme="minorHAnsi" w:hAnsiTheme="minorHAnsi" w:eastAsiaTheme="minorEastAsia" w:cstheme="minorBidi"/>
                <w:kern w:val="0"/>
                <w:sz w:val="21"/>
                <w:szCs w:val="21"/>
                <w:lang w:val="en-US" w:eastAsia="zh-CN" w:bidi="ar"/>
              </w:rPr>
              <w:t>40--200g/m</w:t>
            </w:r>
            <w:r>
              <w:rPr>
                <w:rFonts w:asciiTheme="minorHAnsi" w:hAnsiTheme="minorHAnsi" w:eastAsiaTheme="minorEastAsia" w:cstheme="minorBidi"/>
                <w:kern w:val="0"/>
                <w:sz w:val="21"/>
                <w:szCs w:val="21"/>
                <w:vertAlign w:val="superscript"/>
                <w:lang w:val="en-US" w:eastAsia="zh-CN" w:bidi="ar"/>
              </w:rPr>
              <w:t>3</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11.5.8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粉尘浓度较高的场所，有加湿装置（喷雾）使湿度在</w:t>
            </w:r>
            <w:r>
              <w:rPr>
                <w:rFonts w:asciiTheme="minorHAnsi" w:hAnsiTheme="minorHAnsi" w:eastAsiaTheme="minorEastAsia" w:cstheme="minorBidi"/>
                <w:kern w:val="0"/>
                <w:sz w:val="21"/>
                <w:szCs w:val="21"/>
                <w:lang w:val="en-US" w:eastAsia="zh-CN" w:bidi="ar"/>
              </w:rPr>
              <w:t>65%</w:t>
            </w:r>
            <w:r>
              <w:rPr>
                <w:rFonts w:hint="eastAsia" w:ascii="宋体" w:hAnsi="宋体" w:eastAsia="宋体" w:cs="宋体"/>
                <w:kern w:val="0"/>
                <w:sz w:val="21"/>
                <w:szCs w:val="21"/>
                <w:lang w:val="en-US" w:eastAsia="zh-CN" w:bidi="ar"/>
              </w:rPr>
              <w:t>以上</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12特种设备与常规冷热设备</w:t>
            </w:r>
            <w:r>
              <w:rPr>
                <w:rFonts w:asciiTheme="minorHAnsi" w:hAnsiTheme="minorHAnsi" w:eastAsiaTheme="minorEastAsia" w:cstheme="minorBidi"/>
                <w:kern w:val="0"/>
                <w:sz w:val="24"/>
                <w:szCs w:val="24"/>
                <w:lang w:val="en-US" w:eastAsia="zh-CN" w:bidi="ar"/>
              </w:rPr>
              <w:t xml:space="preserve"> </w:t>
            </w: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12.1起重类设备</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安委会办公室</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额定起重量大于等于</w:t>
            </w:r>
            <w:r>
              <w:rPr>
                <w:rFonts w:asciiTheme="minorHAnsi" w:hAnsiTheme="minorHAnsi" w:eastAsiaTheme="minorEastAsia" w:cstheme="minorBidi"/>
                <w:kern w:val="0"/>
                <w:sz w:val="21"/>
                <w:szCs w:val="21"/>
                <w:lang w:val="en-US" w:eastAsia="zh-CN" w:bidi="ar"/>
              </w:rPr>
              <w:t>3t</w:t>
            </w:r>
            <w:r>
              <w:rPr>
                <w:rFonts w:hint="eastAsia" w:ascii="宋体" w:hAnsi="宋体" w:eastAsia="宋体" w:cs="宋体"/>
                <w:kern w:val="0"/>
                <w:sz w:val="21"/>
                <w:szCs w:val="21"/>
                <w:lang w:val="en-US" w:eastAsia="zh-CN" w:bidi="ar"/>
              </w:rPr>
              <w:t>且提升高度大于等于</w:t>
            </w:r>
            <w:r>
              <w:rPr>
                <w:rFonts w:asciiTheme="minorHAnsi" w:hAnsiTheme="minorHAnsi" w:eastAsiaTheme="minorEastAsia" w:cstheme="minorBidi"/>
                <w:kern w:val="0"/>
                <w:sz w:val="21"/>
                <w:szCs w:val="21"/>
                <w:lang w:val="en-US" w:eastAsia="zh-CN" w:bidi="ar"/>
              </w:rPr>
              <w:t>2m</w:t>
            </w:r>
            <w:r>
              <w:rPr>
                <w:rFonts w:hint="eastAsia" w:ascii="宋体" w:hAnsi="宋体" w:eastAsia="宋体" w:cs="宋体"/>
                <w:kern w:val="0"/>
                <w:sz w:val="21"/>
                <w:szCs w:val="21"/>
                <w:lang w:val="en-US" w:eastAsia="zh-CN" w:bidi="ar"/>
              </w:rPr>
              <w:t>的起重设备，须取得《特种设备使用登记证》</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低于额度限定值的可不办理《特种设备使用登记证》</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12.1.2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操作人员须取得《特种设备作业人员证》，持证上岗，并每</w:t>
            </w:r>
            <w:r>
              <w:rPr>
                <w:rFonts w:asciiTheme="minorHAnsi" w:hAnsiTheme="minorHAnsi" w:eastAsiaTheme="minorEastAsia" w:cstheme="minorBidi"/>
                <w:kern w:val="0"/>
                <w:sz w:val="21"/>
                <w:szCs w:val="21"/>
                <w:lang w:val="en-US" w:eastAsia="zh-CN" w:bidi="ar"/>
              </w:rPr>
              <w:t>4</w:t>
            </w:r>
            <w:r>
              <w:rPr>
                <w:rFonts w:hint="eastAsia" w:ascii="宋体" w:hAnsi="宋体" w:eastAsia="宋体" w:cs="宋体"/>
                <w:kern w:val="0"/>
                <w:sz w:val="21"/>
                <w:szCs w:val="21"/>
                <w:lang w:val="en-US" w:eastAsia="zh-CN" w:bidi="ar"/>
              </w:rPr>
              <w:t>年复审一次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证书是否在有效期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12.1.3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委托有资质单位进行定期检验，并将定期检验合格证置于特种设备显著位置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合格证是否在有效期内</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12.1.4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在用起重机械至少每月进行一次日常维护保养和自行检查，并作记录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12.1.5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制定安全操作规程，并在周边醒目位置张贴警示标识，有必要的防护措施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12.1.6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起重设备声光报警正常，室内起重设备要标有运行通道</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试验声光报警器</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12.2压力容器</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安委会办公室</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压力大于</w:t>
            </w:r>
            <w:r>
              <w:rPr>
                <w:rFonts w:asciiTheme="minorHAnsi" w:hAnsiTheme="minorHAnsi" w:eastAsiaTheme="minorEastAsia" w:cstheme="minorBidi"/>
                <w:kern w:val="0"/>
                <w:sz w:val="21"/>
                <w:szCs w:val="21"/>
                <w:lang w:val="en-US" w:eastAsia="zh-CN" w:bidi="ar"/>
              </w:rPr>
              <w:t>0.1MPa</w:t>
            </w:r>
            <w:r>
              <w:rPr>
                <w:rFonts w:hint="eastAsia" w:ascii="宋体" w:hAnsi="宋体" w:eastAsia="宋体" w:cs="宋体"/>
                <w:kern w:val="0"/>
                <w:sz w:val="21"/>
                <w:szCs w:val="21"/>
                <w:lang w:val="en-US" w:eastAsia="zh-CN" w:bidi="ar"/>
              </w:rPr>
              <w:t>且容积大于</w:t>
            </w:r>
            <w:r>
              <w:rPr>
                <w:rFonts w:asciiTheme="minorHAnsi" w:hAnsiTheme="minorHAnsi" w:eastAsiaTheme="minorEastAsia" w:cstheme="minorBidi"/>
                <w:kern w:val="0"/>
                <w:sz w:val="21"/>
                <w:szCs w:val="21"/>
                <w:lang w:val="en-US" w:eastAsia="zh-CN" w:bidi="ar"/>
              </w:rPr>
              <w:t>30L</w:t>
            </w:r>
            <w:r>
              <w:rPr>
                <w:rFonts w:hint="eastAsia" w:ascii="宋体" w:hAnsi="宋体" w:eastAsia="宋体" w:cs="宋体"/>
                <w:kern w:val="0"/>
                <w:sz w:val="21"/>
                <w:szCs w:val="21"/>
                <w:lang w:val="en-US" w:eastAsia="zh-CN" w:bidi="ar"/>
              </w:rPr>
              <w:t>的压力容器，须取得《特种设备使用登记证》和《压力容器登记卡》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设备铭牌上标明为简单压力容器不需办理</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操作人员持证上岗，取得《特种设备作业人员证》，并每</w:t>
            </w:r>
            <w:r>
              <w:rPr>
                <w:rFonts w:asciiTheme="minorHAnsi" w:hAnsiTheme="minorHAnsi" w:eastAsiaTheme="minorEastAsia" w:cstheme="minorBidi"/>
                <w:kern w:val="0"/>
                <w:sz w:val="21"/>
                <w:szCs w:val="21"/>
                <w:lang w:val="en-US" w:eastAsia="zh-CN" w:bidi="ar"/>
              </w:rPr>
              <w:t>4</w:t>
            </w:r>
            <w:r>
              <w:rPr>
                <w:rFonts w:hint="eastAsia" w:ascii="宋体" w:hAnsi="宋体" w:eastAsia="宋体" w:cs="宋体"/>
                <w:kern w:val="0"/>
                <w:sz w:val="21"/>
                <w:szCs w:val="21"/>
                <w:lang w:val="en-US" w:eastAsia="zh-CN" w:bidi="ar"/>
              </w:rPr>
              <w:t>年复审一次</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《特种设备作业人员证》是否在有效期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委托有资质单位进行定期检验，并将定期检验合格证置于特种设备显著位置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合格证是否在有效期内</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安全阀或压力表等附件需委托有资质单位定期校验或检定</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原则上不超期使用。对于已达设计使用年限，或未规定使用年限但已超过</w:t>
            </w:r>
            <w:r>
              <w:rPr>
                <w:rFonts w:asciiTheme="minorHAnsi" w:hAnsiTheme="minorHAnsi" w:eastAsiaTheme="minorEastAsia" w:cstheme="minorBidi"/>
                <w:kern w:val="0"/>
                <w:sz w:val="21"/>
                <w:szCs w:val="21"/>
                <w:lang w:val="en-US" w:eastAsia="zh-CN" w:bidi="ar"/>
              </w:rPr>
              <w:t>20</w:t>
            </w:r>
            <w:r>
              <w:rPr>
                <w:rFonts w:hint="eastAsia" w:ascii="宋体" w:hAnsi="宋体" w:eastAsia="宋体" w:cs="宋体"/>
                <w:kern w:val="0"/>
                <w:sz w:val="21"/>
                <w:szCs w:val="21"/>
                <w:lang w:val="en-US" w:eastAsia="zh-CN" w:bidi="ar"/>
              </w:rPr>
              <w:t>年的固定式压力容器，如需继续使用的，应当委托有资质机构进行检验，经单位主要负责人批准后，办理使用登记证书变更，方可继续使用</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查看新的证书</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大型实验气体（窒息、可燃类）罐必须放置在室外，周围设置隔离装置、安全警示标识</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有隔离装置，坚固牢靠</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大型实验气体罐的存储场所应通风、干燥、防止雨（雪）淋、水浸，避免阳光直射，严禁明火和其它热源</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可燃性性气罐远离火源热源</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存储可燃、爆炸性气体的气罐必须防爆，电器开关和熔断器都应设置在明显位置，同时应设避雷装置</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电气设施是否防爆，避雷装置是否接地</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12.2.9</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制定大型气体罐管理制度和操作规程，落实维护、保养及安全责任制</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在明显处张贴操作规程、责任标牌</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12.2.10</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实行使用登记制度，及时填写“使用登记表”</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使用登记表内容完整</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12.2.11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定期检查大型实验气体罐外表涂色、腐蚀、变形、磨损、裂纹，附件是否齐全、完好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有检查表记录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12.3场（厂）内专用机动车辆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安委会办公室</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12.3.1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取得《厂内机动车辆监督检验报告》</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查看报告</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12.3.2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操作人员取得《特种设备作业人员证》，持证上岗</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证书在有效期内</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12.3.3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委托有资质单位进行定期检验</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合格证在有效期内</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12.4冰箱管理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12.4.1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贮存危险化学品的冰箱为防爆冰箱或经过防爆改造的冰箱，禁止使用无霜型冰箱储存易燃易爆试剂</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无防爆措施冰箱内不能放置易燃易爆化学品，冰箱门上应注明</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12.4.2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冰箱内存放的物品必须标识明确（包括品名、使用人、日期等），并经常清理，有清理记录</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查看冰箱及清理记录</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12.4.3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冰箱内储存试剂必须密封好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螺口拧紧，无开口容器</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12.4.4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冰箱不超期服役（一般使用期限控制为</w:t>
            </w:r>
            <w:r>
              <w:rPr>
                <w:rFonts w:asciiTheme="minorHAnsi" w:hAnsiTheme="minorHAnsi" w:eastAsiaTheme="minorEastAsia" w:cstheme="minorBidi"/>
                <w:kern w:val="0"/>
                <w:sz w:val="21"/>
                <w:szCs w:val="21"/>
                <w:lang w:val="en-US" w:eastAsia="zh-CN" w:bidi="ar"/>
              </w:rPr>
              <w:t>10</w:t>
            </w:r>
            <w:r>
              <w:rPr>
                <w:rFonts w:hint="eastAsia" w:ascii="宋体" w:hAnsi="宋体" w:eastAsia="宋体" w:cs="宋体"/>
                <w:kern w:val="0"/>
                <w:sz w:val="21"/>
                <w:szCs w:val="21"/>
                <w:lang w:val="en-US" w:eastAsia="zh-CN" w:bidi="ar"/>
              </w:rPr>
              <w:t>年），如超期使用需经审批</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查看设备资产标签，如超期查看审批资料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12.4.5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冰箱周围留出足够空间，周围不堆放杂物，影响散热</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左右及后部留出</w:t>
            </w:r>
            <w:r>
              <w:rPr>
                <w:rFonts w:asciiTheme="minorHAnsi" w:hAnsiTheme="minorHAnsi" w:eastAsiaTheme="minorEastAsia" w:cstheme="minorBidi"/>
                <w:kern w:val="0"/>
                <w:sz w:val="21"/>
                <w:szCs w:val="21"/>
                <w:lang w:val="en-US" w:eastAsia="zh-CN" w:bidi="ar"/>
              </w:rPr>
              <w:t>10cm</w:t>
            </w:r>
            <w:r>
              <w:rPr>
                <w:rFonts w:hint="eastAsia" w:ascii="宋体" w:hAnsi="宋体" w:eastAsia="宋体" w:cs="宋体"/>
                <w:kern w:val="0"/>
                <w:sz w:val="21"/>
                <w:szCs w:val="21"/>
                <w:lang w:val="en-US" w:eastAsia="zh-CN" w:bidi="ar"/>
              </w:rPr>
              <w:t>，上部最少</w:t>
            </w:r>
            <w:r>
              <w:rPr>
                <w:rFonts w:asciiTheme="minorHAnsi" w:hAnsiTheme="minorHAnsi" w:eastAsiaTheme="minorEastAsia" w:cstheme="minorBidi"/>
                <w:kern w:val="0"/>
                <w:sz w:val="21"/>
                <w:szCs w:val="21"/>
                <w:lang w:val="en-US" w:eastAsia="zh-CN" w:bidi="ar"/>
              </w:rPr>
              <w:t>30cm</w:t>
            </w:r>
            <w:r>
              <w:rPr>
                <w:rFonts w:hint="eastAsia" w:ascii="宋体" w:hAnsi="宋体" w:eastAsia="宋体" w:cs="宋体"/>
                <w:kern w:val="0"/>
                <w:sz w:val="21"/>
                <w:szCs w:val="21"/>
                <w:lang w:val="en-US" w:eastAsia="zh-CN" w:bidi="ar"/>
              </w:rPr>
              <w:t>的距离</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12.4.6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实验室冰箱中不放置食品</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实验区和办公生活区严格区分</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cantSplit/>
          <w:trHeight w:val="0" w:hRule="atLeast"/>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12.5烘箱与电阻炉管理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资产与实验室管理处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12.5.1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烘箱、电阻炉不超期服役（一般使用期限控制为</w:t>
            </w:r>
            <w:r>
              <w:rPr>
                <w:rFonts w:asciiTheme="minorHAnsi" w:hAnsiTheme="minorHAnsi" w:eastAsiaTheme="minorEastAsia" w:cstheme="minorBidi"/>
                <w:kern w:val="0"/>
                <w:sz w:val="21"/>
                <w:szCs w:val="21"/>
                <w:lang w:val="en-US" w:eastAsia="zh-CN" w:bidi="ar"/>
              </w:rPr>
              <w:t>12</w:t>
            </w:r>
            <w:r>
              <w:rPr>
                <w:rFonts w:hint="eastAsia" w:ascii="宋体" w:hAnsi="宋体" w:eastAsia="宋体" w:cs="宋体"/>
                <w:kern w:val="0"/>
                <w:sz w:val="21"/>
                <w:szCs w:val="21"/>
                <w:lang w:val="en-US" w:eastAsia="zh-CN" w:bidi="ar"/>
              </w:rPr>
              <w:t>年），如超期使用需经审批</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查看设备资产标签，如超期查看审批资料</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12.5.2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烘箱、电阻炉不使用接线板供电</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12.5.3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不使用有故障、破损的烘箱、电阻炉；烘箱放置位置、高度合适，方便操作</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烘箱门的取用高度以人员不下蹲或不攀高为宜</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12.5.4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烘箱、电阻炉等加热设备应放置在通风干燥处，不直接放置在木桌、木板等易燃物品上，周围有一定的散热空间，设备边上不能放置易燃易爆化学品、气体钢瓶、冰箱、杂物等</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12.5.5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烘箱、电阻炉等加热设备须制定安全操作规程，并在周边醒目位置张贴高温警示标识，并有必要的防护措施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张贴有安全操作规程、警示标识</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12.5.6</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使用烘箱、电阻炉等加热设备时有人值守（或</w:t>
            </w:r>
            <w:r>
              <w:rPr>
                <w:rFonts w:asciiTheme="minorHAnsi" w:hAnsiTheme="minorHAnsi" w:eastAsiaTheme="minorEastAsia" w:cstheme="minorBidi"/>
                <w:kern w:val="0"/>
                <w:sz w:val="21"/>
                <w:szCs w:val="21"/>
                <w:lang w:val="en-US" w:eastAsia="zh-CN" w:bidi="ar"/>
              </w:rPr>
              <w:t>10-15</w:t>
            </w:r>
            <w:r>
              <w:rPr>
                <w:rFonts w:hint="eastAsia" w:ascii="宋体" w:hAnsi="宋体" w:eastAsia="宋体" w:cs="宋体"/>
                <w:kern w:val="0"/>
                <w:sz w:val="21"/>
                <w:szCs w:val="21"/>
                <w:lang w:val="en-US" w:eastAsia="zh-CN" w:bidi="ar"/>
              </w:rPr>
              <w:t>分钟检查一次），或有实时监控设施；使用中的烘箱、电阻炉要标识使用人姓名</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查看使用记录、在用标识</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12.5.7</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烘箱等加热设备内不准烘烤易燃易爆试剂及易燃物品；不使用塑料筐等易燃容器盛放实验物品在烘箱等加热设备内烘烤</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应采用搪瓷、不锈钢、玻璃、陶瓷等材料制作的容器盛放</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12.5.8</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使用完毕，清理物品、切断电源，确认其冷却至安全温度后方能离开</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查看现场、询问师生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12.6明火电炉与电吹风等管理</w:t>
            </w:r>
            <w:r>
              <w:rPr>
                <w:rFonts w:asciiTheme="minorHAnsi" w:hAnsiTheme="minorHAnsi" w:eastAsiaTheme="minorEastAsia" w:cstheme="minorBidi"/>
                <w:kern w:val="0"/>
                <w:sz w:val="24"/>
                <w:szCs w:val="24"/>
                <w:lang w:val="en-US" w:eastAsia="zh-CN" w:bidi="ar"/>
              </w:rPr>
              <w:t xml:space="preserve"> </w:t>
            </w:r>
          </w:p>
        </w:tc>
        <w:tc>
          <w:tcPr>
            <w:tcW w:w="1268"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公安处</w:t>
            </w:r>
            <w:r>
              <w:rPr>
                <w:rFonts w:asciiTheme="minorHAnsi" w:hAnsiTheme="minorHAnsi" w:eastAsiaTheme="minorEastAsia" w:cstheme="minorBidi"/>
                <w:kern w:val="0"/>
                <w:sz w:val="24"/>
                <w:szCs w:val="24"/>
                <w:lang w:val="en-US" w:eastAsia="zh-CN" w:bidi="ar"/>
              </w:rPr>
              <w:t xml:space="preserve"> </w:t>
            </w: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12.6.1</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涉及化学品的实验室不使用明火电炉；如不可替代必须使用，须有安全防范举措，并经公安处审批办理许可证</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查看许可证</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12.6.2</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有许可证使用明火电炉的，其使用位置周围无易燃物品，并配备了灭火器、砂桶等灭火设施</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2</w:t>
            </w:r>
            <w:r>
              <w:rPr>
                <w:rFonts w:hint="eastAsia" w:ascii="宋体" w:hAnsi="宋体" w:eastAsia="宋体" w:cs="宋体"/>
                <w:kern w:val="0"/>
                <w:sz w:val="21"/>
                <w:szCs w:val="21"/>
                <w:lang w:val="en-US" w:eastAsia="zh-CN" w:bidi="ar"/>
              </w:rPr>
              <w:t>米内无易燃易爆化学品</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12.6.3</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不使用明火电炉加热易燃易爆试剂</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查看现场、询问学生</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12.6.4</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明火电炉、电吹风、电热枪等用毕，及时拔除电源插头</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13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2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68"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7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1"/>
                <w:szCs w:val="21"/>
                <w:lang w:val="en-US" w:eastAsia="zh-CN" w:bidi="ar"/>
              </w:rPr>
              <w:t>12.6.5</w:t>
            </w:r>
            <w:r>
              <w:rPr>
                <w:rFonts w:asciiTheme="minorHAnsi" w:hAnsiTheme="minorHAnsi" w:eastAsiaTheme="minorEastAsia" w:cstheme="minorBidi"/>
                <w:kern w:val="0"/>
                <w:sz w:val="24"/>
                <w:szCs w:val="24"/>
                <w:lang w:val="en-US" w:eastAsia="zh-CN" w:bidi="ar"/>
              </w:rPr>
              <w:t xml:space="preserve"> </w:t>
            </w:r>
          </w:p>
        </w:tc>
        <w:tc>
          <w:tcPr>
            <w:tcW w:w="59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不能用纸质、木质等材料自制红外灯烘箱</w:t>
            </w:r>
            <w:r>
              <w:rPr>
                <w:rFonts w:asciiTheme="minorHAnsi" w:hAnsiTheme="minorHAnsi" w:eastAsiaTheme="minorEastAsia" w:cstheme="minorBidi"/>
                <w:kern w:val="0"/>
                <w:sz w:val="24"/>
                <w:szCs w:val="24"/>
                <w:lang w:val="en-US" w:eastAsia="zh-CN" w:bidi="ar"/>
              </w:rPr>
              <w:t xml:space="preserve"> </w:t>
            </w:r>
          </w:p>
        </w:tc>
        <w:tc>
          <w:tcPr>
            <w:tcW w:w="324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1"/>
                <w:szCs w:val="21"/>
                <w:lang w:val="en-US" w:eastAsia="zh-CN" w:bidi="ar"/>
              </w:rPr>
              <w:t>查看现场</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1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c>
          <w:tcPr>
            <w:tcW w:w="434"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w:t>
            </w:r>
            <w:r>
              <w:rPr>
                <w:rFonts w:asciiTheme="minorHAnsi" w:hAnsiTheme="minorHAnsi" w:eastAsiaTheme="minorEastAsia"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15030" w:type="dxa"/>
            <w:gridSpan w:val="9"/>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注：请根据实际情况在</w:t>
            </w:r>
            <w:r>
              <w:rPr>
                <w:rFonts w:asciiTheme="minorHAnsi" w:hAnsiTheme="minorHAnsi" w:eastAsiaTheme="minorEastAsia" w:cstheme="minorBidi"/>
                <w:kern w:val="0"/>
                <w:sz w:val="24"/>
                <w:szCs w:val="24"/>
                <w:lang w:val="en-US" w:eastAsia="zh-CN" w:bidi="ar"/>
              </w:rPr>
              <w:t>“</w:t>
            </w:r>
            <w:r>
              <w:rPr>
                <w:rFonts w:hint="eastAsia" w:ascii="宋体" w:hAnsi="宋体" w:eastAsia="宋体" w:cs="宋体"/>
                <w:kern w:val="0"/>
                <w:sz w:val="24"/>
                <w:szCs w:val="24"/>
                <w:lang w:val="en-US" w:eastAsia="zh-CN" w:bidi="ar"/>
              </w:rPr>
              <w:t>符合</w:t>
            </w:r>
            <w:r>
              <w:rPr>
                <w:rFonts w:asciiTheme="minorHAnsi" w:hAnsiTheme="minorHAnsi" w:eastAsiaTheme="minorEastAsia" w:cstheme="minorBidi"/>
                <w:kern w:val="0"/>
                <w:sz w:val="24"/>
                <w:szCs w:val="24"/>
                <w:lang w:val="en-US" w:eastAsia="zh-CN" w:bidi="ar"/>
              </w:rPr>
              <w:t>”</w:t>
            </w:r>
            <w:r>
              <w:rPr>
                <w:rFonts w:hint="eastAsia" w:ascii="宋体" w:hAnsi="宋体" w:eastAsia="宋体" w:cs="宋体"/>
                <w:kern w:val="0"/>
                <w:sz w:val="24"/>
                <w:szCs w:val="24"/>
                <w:lang w:val="en-US" w:eastAsia="zh-CN" w:bidi="ar"/>
              </w:rPr>
              <w:t>或</w:t>
            </w:r>
            <w:r>
              <w:rPr>
                <w:rFonts w:asciiTheme="minorHAnsi" w:hAnsiTheme="minorHAnsi" w:eastAsiaTheme="minorEastAsia" w:cstheme="minorBidi"/>
                <w:kern w:val="0"/>
                <w:sz w:val="24"/>
                <w:szCs w:val="24"/>
                <w:lang w:val="en-US" w:eastAsia="zh-CN" w:bidi="ar"/>
              </w:rPr>
              <w:t>“</w:t>
            </w:r>
            <w:r>
              <w:rPr>
                <w:rFonts w:hint="eastAsia" w:ascii="宋体" w:hAnsi="宋体" w:eastAsia="宋体" w:cs="宋体"/>
                <w:kern w:val="0"/>
                <w:sz w:val="24"/>
                <w:szCs w:val="24"/>
                <w:lang w:val="en-US" w:eastAsia="zh-CN" w:bidi="ar"/>
              </w:rPr>
              <w:t>不符合</w:t>
            </w:r>
            <w:r>
              <w:rPr>
                <w:rFonts w:asciiTheme="minorHAnsi" w:hAnsiTheme="minorHAnsi" w:eastAsiaTheme="minorEastAsia" w:cstheme="minorBidi"/>
                <w:kern w:val="0"/>
                <w:sz w:val="24"/>
                <w:szCs w:val="24"/>
                <w:lang w:val="en-US" w:eastAsia="zh-CN" w:bidi="ar"/>
              </w:rPr>
              <w:t>”</w:t>
            </w:r>
            <w:r>
              <w:rPr>
                <w:rFonts w:hint="eastAsia" w:ascii="宋体" w:hAnsi="宋体" w:eastAsia="宋体" w:cs="宋体"/>
                <w:kern w:val="0"/>
                <w:sz w:val="24"/>
                <w:szCs w:val="24"/>
                <w:lang w:val="en-US" w:eastAsia="zh-CN" w:bidi="ar"/>
              </w:rPr>
              <w:t>、</w:t>
            </w:r>
            <w:r>
              <w:rPr>
                <w:rFonts w:asciiTheme="minorHAnsi" w:hAnsiTheme="minorHAnsi" w:eastAsiaTheme="minorEastAsia" w:cstheme="minorBidi"/>
                <w:kern w:val="0"/>
                <w:sz w:val="24"/>
                <w:szCs w:val="24"/>
                <w:lang w:val="en-US" w:eastAsia="zh-CN" w:bidi="ar"/>
              </w:rPr>
              <w:t>“</w:t>
            </w:r>
            <w:r>
              <w:rPr>
                <w:rFonts w:hint="eastAsia" w:ascii="宋体" w:hAnsi="宋体" w:eastAsia="宋体" w:cs="宋体"/>
                <w:kern w:val="0"/>
                <w:sz w:val="24"/>
                <w:szCs w:val="24"/>
                <w:lang w:val="en-US" w:eastAsia="zh-CN" w:bidi="ar"/>
              </w:rPr>
              <w:t>不适用</w:t>
            </w:r>
            <w:r>
              <w:rPr>
                <w:rFonts w:asciiTheme="minorHAnsi" w:hAnsiTheme="minorHAnsi" w:eastAsiaTheme="minorEastAsia" w:cstheme="minorBidi"/>
                <w:kern w:val="0"/>
                <w:sz w:val="24"/>
                <w:szCs w:val="24"/>
                <w:lang w:val="en-US" w:eastAsia="zh-CN" w:bidi="ar"/>
              </w:rPr>
              <w:t>”</w:t>
            </w:r>
            <w:r>
              <w:rPr>
                <w:rFonts w:hint="eastAsia" w:ascii="宋体" w:hAnsi="宋体" w:eastAsia="宋体" w:cs="宋体"/>
                <w:kern w:val="0"/>
                <w:sz w:val="24"/>
                <w:szCs w:val="24"/>
                <w:lang w:val="en-US" w:eastAsia="zh-CN" w:bidi="ar"/>
              </w:rPr>
              <w:t>栏目中划</w:t>
            </w:r>
            <w:r>
              <w:rPr>
                <w:rFonts w:asciiTheme="minorHAnsi" w:hAnsiTheme="minorHAnsi" w:eastAsiaTheme="minorEastAsia" w:cstheme="minorBidi"/>
                <w:kern w:val="0"/>
                <w:sz w:val="24"/>
                <w:szCs w:val="24"/>
                <w:lang w:val="en-US" w:eastAsia="zh-CN" w:bidi="ar"/>
              </w:rPr>
              <w:t xml:space="preserve">“√” </w:t>
            </w:r>
          </w:p>
        </w:tc>
      </w:tr>
    </w:tbl>
    <w:p>
      <w:pPr>
        <w:rPr>
          <w:rFonts w:hint="eastAsia"/>
        </w:rPr>
      </w:pPr>
    </w:p>
    <w:sectPr>
      <w:footerReference r:id="rId3" w:type="default"/>
      <w:pgSz w:w="16838" w:h="11906" w:orient="landscape"/>
      <w:pgMar w:top="1800" w:right="1440" w:bottom="1800" w:left="1440" w:header="851" w:footer="992" w:gutter="0"/>
      <w:pgNumType w:fmt="decimal" w:start="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060C0"/>
    <w:rsid w:val="30890EFE"/>
    <w:rsid w:val="378060C0"/>
    <w:rsid w:val="54AB3B8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000000"/>
      <w:u w:val="none"/>
    </w:rPr>
  </w:style>
  <w:style w:type="character" w:styleId="8">
    <w:name w:val="Hyperlink"/>
    <w:basedOn w:val="5"/>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2018-12-05T00:59:00Z</dcterms:created>
  <dc:creator>-王小佳</dc:creator>
  <cp:lastModifiedBy>-王小佳</cp:lastModifiedBy>
  <dcterms:modified xsi:type="dcterms:W3CDTF">2018-12-05T02:26:17Z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