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b/>
          <w:bCs/>
          <w:sz w:val="44"/>
          <w:szCs w:val="44"/>
        </w:rPr>
      </w:pPr>
      <w:bookmarkStart w:id="0" w:name="_Toc4793_WPSOffice_Level1"/>
      <w:r>
        <w:rPr>
          <w:rFonts w:hint="eastAsia" w:ascii="宋体" w:hAnsi="宋体" w:eastAsia="宋体" w:cstheme="minorBidi"/>
          <w:b/>
          <w:bCs/>
          <w:kern w:val="2"/>
          <w:sz w:val="44"/>
          <w:szCs w:val="44"/>
          <w:lang w:val="en-US" w:eastAsia="zh-CN" w:bidi="ar-SA"/>
        </w:rPr>
        <w:t>2.2.1部门安全管理规章制度</w:t>
      </w:r>
      <w:r>
        <w:rPr>
          <w:rFonts w:ascii="宋体" w:hAnsi="宋体" w:eastAsia="宋体"/>
          <w:b/>
          <w:bCs/>
          <w:sz w:val="44"/>
          <w:szCs w:val="44"/>
        </w:rPr>
        <w:t>目录</w:t>
      </w:r>
    </w:p>
    <w:p>
      <w:pPr>
        <w:spacing w:before="0" w:beforeLines="0" w:after="0" w:afterLines="0" w:line="240" w:lineRule="auto"/>
        <w:ind w:left="0" w:leftChars="0" w:right="0" w:rightChars="0" w:firstLine="0" w:firstLineChars="0"/>
        <w:jc w:val="both"/>
        <w:rPr>
          <w:rFonts w:ascii="宋体" w:hAnsi="宋体" w:eastAsia="宋体"/>
          <w:sz w:val="28"/>
          <w:szCs w:val="36"/>
        </w:rPr>
      </w:pPr>
    </w:p>
    <w:p>
      <w:pPr>
        <w:spacing w:before="0" w:beforeLines="0" w:after="0" w:afterLines="0" w:line="240" w:lineRule="auto"/>
        <w:ind w:left="0" w:leftChars="0" w:right="0" w:rightChars="0" w:firstLine="0" w:firstLineChars="0"/>
        <w:jc w:val="both"/>
        <w:rPr>
          <w:rFonts w:ascii="宋体" w:hAnsi="宋体" w:eastAsia="宋体"/>
          <w:sz w:val="28"/>
          <w:szCs w:val="36"/>
        </w:rPr>
      </w:pPr>
    </w:p>
    <w:p>
      <w:pPr>
        <w:pStyle w:val="9"/>
        <w:tabs>
          <w:tab w:val="right" w:leader="dot" w:pos="8306"/>
        </w:tabs>
        <w:spacing w:line="480" w:lineRule="auto"/>
        <w:rPr>
          <w:sz w:val="30"/>
          <w:szCs w:val="30"/>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714b3be3-ab0c-48eb-b2f2-8df5d6cac88a}"/>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.1.1机器人学院安全管理责任制</w:t>
          </w:r>
        </w:sdtContent>
      </w:sdt>
      <w:r>
        <w:rPr>
          <w:sz w:val="30"/>
          <w:szCs w:val="30"/>
        </w:rPr>
        <w:tab/>
      </w:r>
      <w:r>
        <w:rPr>
          <w:sz w:val="30"/>
          <w:szCs w:val="30"/>
        </w:rPr>
        <w:t>1</w:t>
      </w:r>
      <w:r>
        <w:rPr>
          <w:sz w:val="30"/>
          <w:szCs w:val="30"/>
        </w:rPr>
        <w:fldChar w:fldCharType="end"/>
      </w:r>
    </w:p>
    <w:p>
      <w:pPr>
        <w:pStyle w:val="9"/>
        <w:tabs>
          <w:tab w:val="right" w:leader="dot" w:pos="8306"/>
        </w:tabs>
        <w:spacing w:line="480" w:lineRule="auto"/>
        <w:rPr>
          <w:sz w:val="30"/>
          <w:szCs w:val="30"/>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37f3b776-0ebd-44db-8726-0b80864a5879}"/>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.1.2机器人学院安全教育培训制度</w:t>
          </w:r>
        </w:sdtContent>
      </w:sdt>
      <w:r>
        <w:rPr>
          <w:sz w:val="30"/>
          <w:szCs w:val="30"/>
        </w:rPr>
        <w:tab/>
      </w:r>
      <w:r>
        <w:rPr>
          <w:rFonts w:hint="eastAsia"/>
          <w:sz w:val="30"/>
          <w:szCs w:val="30"/>
          <w:lang w:val="en-US" w:eastAsia="zh-CN"/>
        </w:rPr>
        <w:t>5</w:t>
      </w:r>
      <w:r>
        <w:rPr>
          <w:sz w:val="30"/>
          <w:szCs w:val="30"/>
        </w:rPr>
        <w:fldChar w:fldCharType="end"/>
      </w:r>
    </w:p>
    <w:p>
      <w:pPr>
        <w:pStyle w:val="9"/>
        <w:tabs>
          <w:tab w:val="right" w:leader="dot" w:pos="8306"/>
        </w:tabs>
        <w:spacing w:line="480" w:lineRule="auto"/>
        <w:rPr>
          <w:sz w:val="30"/>
          <w:szCs w:val="30"/>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7a601e8e-e02d-4376-b65f-9a38325e2466}"/>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.1.3机器人学院消防制度</w:t>
          </w:r>
        </w:sdtContent>
      </w:sdt>
      <w:r>
        <w:rPr>
          <w:sz w:val="30"/>
          <w:szCs w:val="30"/>
        </w:rPr>
        <w:tab/>
      </w:r>
      <w:r>
        <w:rPr>
          <w:rFonts w:hint="eastAsia"/>
          <w:sz w:val="30"/>
          <w:szCs w:val="30"/>
          <w:lang w:val="en-US" w:eastAsia="zh-CN"/>
        </w:rPr>
        <w:t>8</w:t>
      </w:r>
      <w:r>
        <w:rPr>
          <w:sz w:val="30"/>
          <w:szCs w:val="30"/>
        </w:rPr>
        <w:fldChar w:fldCharType="end"/>
      </w:r>
    </w:p>
    <w:p>
      <w:pPr>
        <w:pStyle w:val="9"/>
        <w:tabs>
          <w:tab w:val="right" w:leader="dot" w:pos="8306"/>
        </w:tabs>
        <w:spacing w:line="480" w:lineRule="auto"/>
        <w:rPr>
          <w:sz w:val="30"/>
          <w:szCs w:val="30"/>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23e0520a-4f18-4a0d-97aa-9472457b34ae}"/>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.1.4机器人学院“三违”行为检查管理制度</w:t>
          </w:r>
        </w:sdtContent>
      </w:sdt>
      <w:r>
        <w:rPr>
          <w:sz w:val="30"/>
          <w:szCs w:val="30"/>
        </w:rPr>
        <w:tab/>
      </w:r>
      <w:r>
        <w:rPr>
          <w:rFonts w:hint="eastAsia"/>
          <w:sz w:val="30"/>
          <w:szCs w:val="30"/>
          <w:lang w:val="en-US" w:eastAsia="zh-CN"/>
        </w:rPr>
        <w:t>9</w:t>
      </w:r>
      <w:r>
        <w:rPr>
          <w:sz w:val="30"/>
          <w:szCs w:val="30"/>
        </w:rPr>
        <w:fldChar w:fldCharType="end"/>
      </w:r>
    </w:p>
    <w:p>
      <w:pPr>
        <w:pStyle w:val="9"/>
        <w:tabs>
          <w:tab w:val="right" w:leader="dot" w:pos="8306"/>
        </w:tabs>
        <w:spacing w:line="480" w:lineRule="auto"/>
        <w:rPr>
          <w:rFonts w:hint="eastAsia" w:eastAsiaTheme="minorEastAsia"/>
          <w:sz w:val="30"/>
          <w:szCs w:val="30"/>
          <w:lang w:val="en-US" w:eastAsia="zh-CN"/>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e97e01c7-6888-455f-918d-739c15665558}"/>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.1.5机器人学院安全事故管理制度</w:t>
          </w:r>
        </w:sdtContent>
      </w:sdt>
      <w:r>
        <w:rPr>
          <w:sz w:val="30"/>
          <w:szCs w:val="30"/>
        </w:rPr>
        <w:tab/>
      </w:r>
      <w:r>
        <w:rPr>
          <w:sz w:val="30"/>
          <w:szCs w:val="30"/>
        </w:rPr>
        <w:t>1</w:t>
      </w:r>
      <w:r>
        <w:rPr>
          <w:sz w:val="30"/>
          <w:szCs w:val="30"/>
        </w:rPr>
        <w:fldChar w:fldCharType="end"/>
      </w:r>
      <w:r>
        <w:rPr>
          <w:rFonts w:hint="eastAsia"/>
          <w:sz w:val="30"/>
          <w:szCs w:val="30"/>
          <w:lang w:val="en-US" w:eastAsia="zh-CN"/>
        </w:rPr>
        <w:t>0</w:t>
      </w:r>
    </w:p>
    <w:p>
      <w:pPr>
        <w:pStyle w:val="9"/>
        <w:tabs>
          <w:tab w:val="right" w:leader="dot" w:pos="8306"/>
        </w:tabs>
        <w:spacing w:line="480" w:lineRule="auto"/>
        <w:rPr>
          <w:rFonts w:hint="eastAsia" w:eastAsiaTheme="minorEastAsia"/>
          <w:sz w:val="30"/>
          <w:szCs w:val="30"/>
          <w:lang w:val="en-US" w:eastAsia="zh-CN"/>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13a8fc59-4b62-428e-ac44-f471614bf9f2}"/>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.1.6机器人学院安全检查及隐患治理制度</w:t>
          </w:r>
        </w:sdtContent>
      </w:sdt>
      <w:r>
        <w:rPr>
          <w:sz w:val="30"/>
          <w:szCs w:val="30"/>
        </w:rPr>
        <w:tab/>
      </w:r>
      <w:r>
        <w:rPr>
          <w:sz w:val="30"/>
          <w:szCs w:val="30"/>
        </w:rPr>
        <w:t>1</w:t>
      </w:r>
      <w:r>
        <w:rPr>
          <w:sz w:val="30"/>
          <w:szCs w:val="30"/>
        </w:rPr>
        <w:fldChar w:fldCharType="end"/>
      </w:r>
      <w:r>
        <w:rPr>
          <w:rFonts w:hint="eastAsia"/>
          <w:sz w:val="30"/>
          <w:szCs w:val="30"/>
          <w:lang w:val="en-US" w:eastAsia="zh-CN"/>
        </w:rPr>
        <w:t>2</w:t>
      </w:r>
    </w:p>
    <w:p>
      <w:pPr>
        <w:pStyle w:val="9"/>
        <w:tabs>
          <w:tab w:val="right" w:leader="dot" w:pos="8306"/>
        </w:tabs>
        <w:spacing w:line="480" w:lineRule="auto"/>
        <w:rPr>
          <w:rFonts w:hint="eastAsia" w:eastAsiaTheme="minorEastAsia"/>
          <w:sz w:val="30"/>
          <w:szCs w:val="30"/>
          <w:lang w:val="en-US" w:eastAsia="zh-CN"/>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988658f1-f1ab-4b23-8b49-385ba962fc31}"/>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.1.7机器人学院实验室安全卫生管理制度</w:t>
          </w:r>
        </w:sdtContent>
      </w:sdt>
      <w:r>
        <w:rPr>
          <w:sz w:val="30"/>
          <w:szCs w:val="30"/>
        </w:rPr>
        <w:tab/>
      </w:r>
      <w:r>
        <w:rPr>
          <w:sz w:val="30"/>
          <w:szCs w:val="30"/>
        </w:rPr>
        <w:t>1</w:t>
      </w:r>
      <w:r>
        <w:rPr>
          <w:sz w:val="30"/>
          <w:szCs w:val="30"/>
        </w:rPr>
        <w:fldChar w:fldCharType="end"/>
      </w:r>
      <w:r>
        <w:rPr>
          <w:rFonts w:hint="eastAsia"/>
          <w:sz w:val="30"/>
          <w:szCs w:val="30"/>
          <w:lang w:val="en-US" w:eastAsia="zh-CN"/>
        </w:rPr>
        <w:t>4</w:t>
      </w:r>
    </w:p>
    <w:p>
      <w:pPr>
        <w:pStyle w:val="9"/>
        <w:tabs>
          <w:tab w:val="right" w:leader="dot" w:pos="8306"/>
        </w:tabs>
        <w:spacing w:line="480" w:lineRule="auto"/>
        <w:rPr>
          <w:rFonts w:hint="eastAsia" w:eastAsiaTheme="minorEastAsia"/>
          <w:sz w:val="30"/>
          <w:szCs w:val="30"/>
          <w:lang w:val="en-US" w:eastAsia="zh-CN"/>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cd67bd0f-949b-4cf5-898c-9273ed83f146}"/>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.1.8机器人学院仪器设备使用与管理办法</w:t>
          </w:r>
        </w:sdtContent>
      </w:sdt>
      <w:r>
        <w:rPr>
          <w:sz w:val="30"/>
          <w:szCs w:val="30"/>
        </w:rPr>
        <w:tab/>
      </w:r>
      <w:r>
        <w:rPr>
          <w:sz w:val="30"/>
          <w:szCs w:val="30"/>
        </w:rPr>
        <w:t>1</w:t>
      </w:r>
      <w:r>
        <w:rPr>
          <w:sz w:val="30"/>
          <w:szCs w:val="30"/>
        </w:rPr>
        <w:fldChar w:fldCharType="end"/>
      </w:r>
      <w:r>
        <w:rPr>
          <w:rFonts w:hint="eastAsia"/>
          <w:sz w:val="30"/>
          <w:szCs w:val="30"/>
          <w:lang w:val="en-US" w:eastAsia="zh-CN"/>
        </w:rPr>
        <w:t>7</w:t>
      </w:r>
    </w:p>
    <w:p>
      <w:pPr>
        <w:pStyle w:val="9"/>
        <w:tabs>
          <w:tab w:val="right" w:leader="dot" w:pos="8306"/>
        </w:tabs>
        <w:spacing w:line="480" w:lineRule="auto"/>
        <w:rPr>
          <w:rFonts w:hint="eastAsia" w:eastAsiaTheme="minorEastAsia"/>
          <w:sz w:val="30"/>
          <w:szCs w:val="30"/>
          <w:lang w:val="en-US" w:eastAsia="zh-CN"/>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15bc58a8-b672-4698-877b-a17b93630cea}"/>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.1.9机器人学院设备器材丢失损坏赔偿办法</w:t>
          </w:r>
        </w:sdtContent>
      </w:sdt>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0</w:t>
      </w:r>
    </w:p>
    <w:p>
      <w:pPr>
        <w:pStyle w:val="9"/>
        <w:tabs>
          <w:tab w:val="right" w:leader="dot" w:pos="8306"/>
        </w:tabs>
        <w:spacing w:line="480" w:lineRule="auto"/>
        <w:rPr>
          <w:sz w:val="21"/>
          <w:szCs w:val="21"/>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9ea62d63-09f7-49f6-bfab-8e9b10731ad9}"/>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.1.10机器人学院实验室安全准入制度</w:t>
          </w:r>
        </w:sdtContent>
      </w:sdt>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2</w:t>
      </w:r>
    </w:p>
    <w:p>
      <w:pPr>
        <w:pStyle w:val="9"/>
        <w:tabs>
          <w:tab w:val="right" w:leader="dot" w:pos="8306"/>
        </w:tabs>
        <w:spacing w:line="480" w:lineRule="auto"/>
        <w:rPr>
          <w:sz w:val="21"/>
          <w:szCs w:val="21"/>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f176eff0-1e57-4ab3-8565-8991c59f8c17}"/>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.1.11机器人学院寝室行为公约</w:t>
          </w:r>
        </w:sdtContent>
      </w:sdt>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6</w:t>
      </w:r>
    </w:p>
    <w:p>
      <w:pPr>
        <w:pStyle w:val="9"/>
        <w:tabs>
          <w:tab w:val="right" w:leader="dot" w:pos="8306"/>
        </w:tabs>
        <w:spacing w:line="480" w:lineRule="auto"/>
        <w:rPr>
          <w:sz w:val="21"/>
          <w:szCs w:val="21"/>
        </w:rPr>
      </w:pPr>
      <w:r>
        <w:rPr>
          <w:sz w:val="30"/>
          <w:szCs w:val="30"/>
        </w:rPr>
        <w:fldChar w:fldCharType="begin"/>
      </w:r>
      <w:r>
        <w:rPr>
          <w:sz w:val="30"/>
          <w:szCs w:val="30"/>
        </w:rPr>
        <w:instrText xml:space="preserve"> HYPERLINK \l _Toc4793_WPSOffice_Level1 </w:instrText>
      </w:r>
      <w:r>
        <w:rPr>
          <w:sz w:val="30"/>
          <w:szCs w:val="30"/>
        </w:rPr>
        <w:fldChar w:fldCharType="separate"/>
      </w:r>
      <w:sdt>
        <w:sdtPr>
          <w:rPr>
            <w:rFonts w:asciiTheme="minorHAnsi" w:hAnsiTheme="minorHAnsi" w:eastAsiaTheme="minorEastAsia" w:cstheme="minorBidi"/>
            <w:kern w:val="2"/>
            <w:sz w:val="30"/>
            <w:szCs w:val="30"/>
            <w:lang w:val="en-US" w:eastAsia="zh-CN" w:bidi="ar-SA"/>
          </w:rPr>
          <w:id w:val="147466845"/>
          <w:placeholder>
            <w:docPart w:val="{7c255acd-00dc-497f-bf69-acb436edb644}"/>
          </w:placeholder>
        </w:sdtPr>
        <w:sdtEndPr>
          <w:rPr>
            <w:rFonts w:asciiTheme="minorHAnsi" w:hAnsiTheme="minorHAnsi" w:eastAsiaTheme="minorEastAsia" w:cstheme="minorBidi"/>
            <w:kern w:val="2"/>
            <w:sz w:val="30"/>
            <w:szCs w:val="30"/>
            <w:lang w:val="en-US" w:eastAsia="zh-CN" w:bidi="ar-SA"/>
          </w:rPr>
        </w:sdtEndPr>
        <w:sdtContent>
          <w:r>
            <w:rPr>
              <w:rFonts w:hint="eastAsia" w:ascii="宋体" w:hAnsi="宋体" w:eastAsia="宋体" w:cs="宋体"/>
              <w:sz w:val="30"/>
              <w:szCs w:val="30"/>
            </w:rPr>
            <w:t>2.2</w:t>
          </w:r>
          <w:r>
            <w:rPr>
              <w:rFonts w:hint="eastAsia" w:ascii="宋体" w:hAnsi="宋体" w:eastAsia="宋体" w:cs="宋体"/>
              <w:sz w:val="30"/>
              <w:szCs w:val="30"/>
              <w:lang w:val="en-US" w:eastAsia="zh-CN"/>
            </w:rPr>
            <w:t>.1.12机器人学院学生安全工作相关要求</w:t>
          </w:r>
        </w:sdtContent>
      </w:sdt>
      <w:r>
        <w:rPr>
          <w:sz w:val="30"/>
          <w:szCs w:val="30"/>
        </w:rPr>
        <w:tab/>
      </w:r>
      <w:r>
        <w:rPr>
          <w:rFonts w:hint="eastAsia"/>
          <w:sz w:val="30"/>
          <w:szCs w:val="30"/>
          <w:lang w:val="en-US" w:eastAsia="zh-CN"/>
        </w:rPr>
        <w:t>2</w:t>
      </w:r>
      <w:r>
        <w:rPr>
          <w:sz w:val="30"/>
          <w:szCs w:val="30"/>
        </w:rPr>
        <w:fldChar w:fldCharType="end"/>
      </w:r>
      <w:r>
        <w:rPr>
          <w:rFonts w:hint="eastAsia"/>
          <w:sz w:val="30"/>
          <w:szCs w:val="30"/>
          <w:lang w:val="en-US" w:eastAsia="zh-CN"/>
        </w:rPr>
        <w:t>9</w:t>
      </w: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bookmarkStart w:id="7" w:name="_GoBack"/>
      <w:bookmarkEnd w:id="7"/>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sectPr>
          <w:pgSz w:w="11906" w:h="16838"/>
          <w:pgMar w:top="1440" w:right="1800" w:bottom="1440" w:left="1800" w:header="851" w:footer="992" w:gutter="0"/>
          <w:pgNumType w:fmt="decimal" w:start="1"/>
          <w:cols w:space="425" w:num="1"/>
          <w:docGrid w:type="lines" w:linePitch="312" w:charSpace="0"/>
        </w:sect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2.2规章制度</w:t>
      </w:r>
      <w:bookmarkEnd w:id="0"/>
    </w:p>
    <w:p>
      <w:pPr>
        <w:pStyle w:val="8"/>
        <w:numPr>
          <w:ilvl w:val="0"/>
          <w:numId w:val="0"/>
        </w:numPr>
        <w:snapToGrid w:val="0"/>
        <w:spacing w:line="276" w:lineRule="auto"/>
        <w:ind w:leftChars="0"/>
        <w:jc w:val="left"/>
        <w:rPr>
          <w:rFonts w:hint="eastAsia" w:ascii="宋体" w:hAnsi="宋体" w:eastAsia="宋体" w:cs="宋体"/>
          <w:b/>
          <w:bCs w:val="0"/>
          <w:sz w:val="10"/>
          <w:szCs w:val="10"/>
          <w:lang w:val="en-US" w:eastAsia="zh-CN"/>
        </w:rPr>
      </w:pPr>
    </w:p>
    <w:p>
      <w:pPr>
        <w:pStyle w:val="8"/>
        <w:numPr>
          <w:ilvl w:val="0"/>
          <w:numId w:val="0"/>
        </w:numPr>
        <w:snapToGrid w:val="0"/>
        <w:spacing w:line="276" w:lineRule="auto"/>
        <w:ind w:leftChars="0"/>
        <w:jc w:val="left"/>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2.2.1       部门安全管理规章制度</w:t>
      </w:r>
    </w:p>
    <w:p>
      <w:pPr>
        <w:pStyle w:val="8"/>
        <w:numPr>
          <w:ilvl w:val="0"/>
          <w:numId w:val="0"/>
        </w:numPr>
        <w:snapToGrid w:val="0"/>
        <w:spacing w:line="276" w:lineRule="auto"/>
        <w:ind w:leftChars="0"/>
        <w:jc w:val="left"/>
        <w:rPr>
          <w:rFonts w:hint="eastAsia" w:ascii="仿宋" w:hAnsi="仿宋" w:eastAsia="仿宋"/>
          <w:b/>
          <w:sz w:val="40"/>
          <w:szCs w:val="40"/>
          <w:lang w:val="en-US" w:eastAsia="zh-CN"/>
        </w:rPr>
      </w:pPr>
      <w:r>
        <w:rPr>
          <w:rFonts w:hint="eastAsia" w:ascii="宋体" w:hAnsi="宋体" w:eastAsia="宋体" w:cs="宋体"/>
          <w:b/>
          <w:bCs w:val="0"/>
          <w:sz w:val="40"/>
          <w:szCs w:val="40"/>
          <w:lang w:val="en-US" w:eastAsia="zh-CN"/>
        </w:rPr>
        <w:t>2.2.1.1   机器人学院安全管理责任制</w:t>
      </w:r>
    </w:p>
    <w:p>
      <w:pPr>
        <w:pStyle w:val="8"/>
        <w:numPr>
          <w:ilvl w:val="0"/>
          <w:numId w:val="0"/>
        </w:numPr>
        <w:snapToGrid w:val="0"/>
        <w:spacing w:line="276" w:lineRule="auto"/>
        <w:ind w:leftChars="0"/>
        <w:rPr>
          <w:rFonts w:hint="eastAsia" w:ascii="仿宋" w:hAnsi="仿宋" w:eastAsia="仿宋"/>
          <w:b/>
          <w:sz w:val="30"/>
          <w:szCs w:val="30"/>
          <w:lang w:val="en-US" w:eastAsia="zh-CN"/>
        </w:rPr>
      </w:pPr>
    </w:p>
    <w:p>
      <w:pPr>
        <w:pStyle w:val="8"/>
        <w:numPr>
          <w:ilvl w:val="0"/>
          <w:numId w:val="0"/>
        </w:numPr>
        <w:snapToGrid w:val="0"/>
        <w:spacing w:line="276" w:lineRule="auto"/>
        <w:ind w:leftChars="0" w:right="210" w:rightChars="0"/>
        <w:rPr>
          <w:rFonts w:hint="eastAsia" w:ascii="仿宋" w:hAnsi="仿宋" w:eastAsia="仿宋"/>
          <w:b/>
          <w:sz w:val="30"/>
          <w:szCs w:val="30"/>
          <w:lang w:val="en-US" w:eastAsia="zh-CN"/>
        </w:rPr>
      </w:pPr>
      <w:r>
        <w:rPr>
          <w:rFonts w:hint="eastAsia" w:ascii="仿宋" w:hAnsi="仿宋" w:eastAsia="仿宋"/>
          <w:b/>
          <w:sz w:val="30"/>
          <w:szCs w:val="30"/>
          <w:lang w:val="en-US" w:eastAsia="zh-CN"/>
        </w:rPr>
        <w:t>一、总则</w:t>
      </w:r>
    </w:p>
    <w:p>
      <w:pPr>
        <w:pStyle w:val="8"/>
        <w:numPr>
          <w:ilvl w:val="0"/>
          <w:numId w:val="0"/>
        </w:numPr>
        <w:snapToGrid w:val="0"/>
        <w:spacing w:line="276" w:lineRule="auto"/>
        <w:ind w:left="0" w:leftChars="0" w:right="210" w:rightChars="0" w:firstLine="602" w:firstLineChars="200"/>
        <w:rPr>
          <w:rFonts w:hint="eastAsia" w:ascii="仿宋" w:hAnsi="仿宋" w:eastAsia="仿宋"/>
          <w:b/>
          <w:sz w:val="30"/>
          <w:szCs w:val="30"/>
          <w:lang w:val="en-US" w:eastAsia="zh-CN"/>
        </w:rPr>
      </w:pPr>
      <w:r>
        <w:rPr>
          <w:rFonts w:hint="eastAsia" w:ascii="仿宋" w:hAnsi="仿宋" w:eastAsia="仿宋"/>
          <w:b/>
          <w:sz w:val="30"/>
          <w:szCs w:val="30"/>
          <w:lang w:val="en-US" w:eastAsia="zh-CN"/>
        </w:rPr>
        <w:t>为建立机器人学院安全管理责任体系，明确各岗位在安全管理工作上的责任，根据学校相关要求，按照“分级管理，分线负责，纵向到底，横向到边”的原则，结合学院实际情况，制定本制度。</w:t>
      </w:r>
    </w:p>
    <w:p>
      <w:pPr>
        <w:pStyle w:val="8"/>
        <w:numPr>
          <w:ilvl w:val="0"/>
          <w:numId w:val="0"/>
        </w:numPr>
        <w:snapToGrid w:val="0"/>
        <w:spacing w:line="276" w:lineRule="auto"/>
        <w:ind w:leftChars="0" w:right="210" w:rightChars="0"/>
        <w:rPr>
          <w:rFonts w:hint="eastAsia" w:ascii="仿宋" w:hAnsi="仿宋" w:eastAsia="仿宋"/>
          <w:b/>
          <w:sz w:val="30"/>
          <w:szCs w:val="30"/>
          <w:lang w:val="en-US" w:eastAsia="zh-CN"/>
        </w:rPr>
      </w:pPr>
    </w:p>
    <w:p>
      <w:pPr>
        <w:pStyle w:val="8"/>
        <w:numPr>
          <w:ilvl w:val="0"/>
          <w:numId w:val="0"/>
        </w:numPr>
        <w:snapToGrid w:val="0"/>
        <w:spacing w:line="360" w:lineRule="auto"/>
        <w:ind w:leftChars="0" w:right="210" w:rightChars="0"/>
        <w:rPr>
          <w:rFonts w:hint="eastAsia" w:ascii="仿宋" w:hAnsi="仿宋" w:eastAsia="仿宋"/>
          <w:b/>
          <w:sz w:val="30"/>
          <w:szCs w:val="30"/>
        </w:rPr>
      </w:pPr>
      <w:r>
        <w:rPr>
          <w:rFonts w:hint="eastAsia" w:ascii="仿宋" w:hAnsi="仿宋" w:eastAsia="仿宋"/>
          <w:b/>
          <w:sz w:val="30"/>
          <w:szCs w:val="30"/>
          <w:lang w:val="en-US" w:eastAsia="zh-CN"/>
        </w:rPr>
        <w:t>二、</w:t>
      </w:r>
      <w:r>
        <w:rPr>
          <w:rFonts w:hint="eastAsia" w:ascii="仿宋" w:hAnsi="仿宋" w:eastAsia="仿宋"/>
          <w:b/>
          <w:sz w:val="30"/>
          <w:szCs w:val="30"/>
        </w:rPr>
        <w:t>主任：</w:t>
      </w:r>
    </w:p>
    <w:p>
      <w:pPr>
        <w:pStyle w:val="8"/>
        <w:snapToGrid w:val="0"/>
        <w:spacing w:line="360" w:lineRule="auto"/>
        <w:ind w:left="720" w:right="210" w:rightChars="0" w:firstLine="0" w:firstLineChars="0"/>
        <w:rPr>
          <w:rFonts w:hint="eastAsia" w:ascii="仿宋" w:hAnsi="仿宋" w:eastAsia="仿宋"/>
          <w:b/>
          <w:sz w:val="30"/>
          <w:szCs w:val="30"/>
        </w:rPr>
      </w:pPr>
    </w:p>
    <w:p>
      <w:pPr>
        <w:pStyle w:val="8"/>
        <w:snapToGrid w:val="0"/>
        <w:spacing w:line="360" w:lineRule="auto"/>
        <w:ind w:left="720" w:right="210" w:rightChars="0" w:firstLine="0" w:firstLineChars="0"/>
        <w:rPr>
          <w:rFonts w:ascii="仿宋" w:hAnsi="仿宋" w:eastAsia="仿宋"/>
          <w:b/>
          <w:sz w:val="30"/>
          <w:szCs w:val="30"/>
        </w:rPr>
      </w:pPr>
      <w:r>
        <w:rPr>
          <w:rFonts w:hint="eastAsia" w:ascii="仿宋" w:hAnsi="仿宋" w:eastAsia="仿宋"/>
          <w:b/>
          <w:sz w:val="30"/>
          <w:szCs w:val="30"/>
        </w:rPr>
        <w:t>吴成东，常务副院长，负责学院日常工作</w:t>
      </w:r>
    </w:p>
    <w:p>
      <w:pPr>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主任是学院安全管理的第一责任人，对学院的安全管理工作全面负责。其主要职责是：</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（一）贯彻落实上级部门的法律法规、规章制度和工作部署；</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（二）建立、健全学院安全管理责任制；</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（三）组织制定学院安全管理规章制度和操作规程；</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（四）组织制定并实施学院安全教育和培训计划；</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（五）保证学院安全管理投入的有效实施；</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（六）督促、检查学院的安全管理工作，并及时消除安全事故隐患；</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（七）组织制定并实施学院的安全事故应急救援预案；</w:t>
      </w:r>
    </w:p>
    <w:p>
      <w:pPr>
        <w:adjustRightInd w:val="0"/>
        <w:snapToGrid w:val="0"/>
        <w:spacing w:line="360" w:lineRule="auto"/>
        <w:ind w:right="210" w:rightChars="0" w:firstLine="600" w:firstLineChars="200"/>
        <w:rPr>
          <w:rFonts w:hint="eastAsia" w:ascii="仿宋" w:hAnsi="仿宋" w:eastAsia="仿宋"/>
          <w:sz w:val="11"/>
          <w:szCs w:val="11"/>
        </w:rPr>
      </w:pPr>
      <w:r>
        <w:rPr>
          <w:rFonts w:hint="eastAsia" w:ascii="仿宋" w:hAnsi="仿宋" w:eastAsia="仿宋"/>
          <w:sz w:val="30"/>
          <w:szCs w:val="30"/>
        </w:rPr>
        <w:t>（八）及时、如实报告安全事故。</w:t>
      </w:r>
    </w:p>
    <w:p>
      <w:pPr>
        <w:adjustRightInd w:val="0"/>
        <w:snapToGrid w:val="0"/>
        <w:spacing w:before="100" w:beforeAutospacing="1" w:line="360" w:lineRule="auto"/>
        <w:ind w:right="210" w:rightChars="0"/>
        <w:rPr>
          <w:rFonts w:ascii="仿宋" w:hAnsi="仿宋" w:eastAsia="仿宋"/>
          <w:b/>
          <w:sz w:val="30"/>
          <w:szCs w:val="30"/>
        </w:rPr>
      </w:pPr>
      <w:r>
        <w:rPr>
          <w:rFonts w:hint="eastAsia" w:ascii="仿宋" w:hAnsi="仿宋" w:eastAsia="仿宋"/>
          <w:b/>
          <w:sz w:val="30"/>
          <w:szCs w:val="30"/>
          <w:lang w:val="en-US" w:eastAsia="zh-CN"/>
        </w:rPr>
        <w:t>三</w:t>
      </w:r>
      <w:r>
        <w:rPr>
          <w:rFonts w:hint="eastAsia" w:ascii="仿宋" w:hAnsi="仿宋" w:eastAsia="仿宋"/>
          <w:b/>
          <w:sz w:val="30"/>
          <w:szCs w:val="30"/>
        </w:rPr>
        <w:t>、副主任：</w:t>
      </w:r>
    </w:p>
    <w:p>
      <w:pPr>
        <w:adjustRightInd w:val="0"/>
        <w:snapToGrid w:val="0"/>
        <w:spacing w:before="100" w:beforeAutospacing="1" w:line="360" w:lineRule="auto"/>
        <w:ind w:right="210" w:rightChars="0" w:firstLine="602" w:firstLineChars="200"/>
        <w:rPr>
          <w:rFonts w:ascii="仿宋" w:hAnsi="仿宋" w:eastAsia="仿宋"/>
          <w:b/>
          <w:sz w:val="30"/>
          <w:szCs w:val="30"/>
        </w:rPr>
      </w:pPr>
      <w:r>
        <w:rPr>
          <w:rFonts w:hint="eastAsia" w:ascii="仿宋" w:hAnsi="仿宋" w:eastAsia="仿宋"/>
          <w:b/>
          <w:sz w:val="30"/>
          <w:szCs w:val="30"/>
        </w:rPr>
        <w:t>贾子熙，副院长，负责学院教学工作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副主任对分管业务范围的安全管理工作承担领导责任。其主要职责是：</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（一）按照“谁主管谁负责”的原则，做好分管业务范围的安全管理工作；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（二）负责分管业务范围内安全法律法规、方针政策和决策部署的贯彻落实；</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（三）定期研究部署分管业务范围内的安全管理工作，重大事项及时提请学院研究解决；</w:t>
      </w:r>
    </w:p>
    <w:p>
      <w:pPr>
        <w:pStyle w:val="8"/>
        <w:adjustRightInd w:val="0"/>
        <w:snapToGrid w:val="0"/>
        <w:spacing w:line="360" w:lineRule="auto"/>
        <w:ind w:right="210" w:rightChars="0" w:firstLine="600"/>
        <w:rPr>
          <w:rFonts w:ascii="仿宋" w:hAnsi="仿宋" w:eastAsia="仿宋"/>
          <w:b/>
          <w:sz w:val="4"/>
          <w:szCs w:val="4"/>
        </w:rPr>
      </w:pPr>
      <w:r>
        <w:rPr>
          <w:rFonts w:hint="eastAsia" w:ascii="仿宋" w:hAnsi="仿宋" w:eastAsia="仿宋"/>
          <w:sz w:val="30"/>
          <w:szCs w:val="30"/>
        </w:rPr>
        <w:t>（四）承担主任交办的有关安全管理方面的其他工作。</w:t>
      </w:r>
    </w:p>
    <w:p>
      <w:pPr>
        <w:adjustRightInd w:val="0"/>
        <w:snapToGrid w:val="0"/>
        <w:spacing w:before="100" w:beforeAutospacing="1" w:line="360" w:lineRule="auto"/>
        <w:ind w:right="210" w:rightChars="0"/>
        <w:rPr>
          <w:rFonts w:ascii="仿宋" w:hAnsi="仿宋" w:eastAsia="仿宋"/>
          <w:b/>
          <w:sz w:val="30"/>
          <w:szCs w:val="30"/>
        </w:rPr>
      </w:pPr>
      <w:r>
        <w:rPr>
          <w:rFonts w:hint="eastAsia" w:ascii="仿宋" w:hAnsi="仿宋" w:eastAsia="仿宋"/>
          <w:b/>
          <w:sz w:val="30"/>
          <w:szCs w:val="30"/>
          <w:lang w:val="en-US" w:eastAsia="zh-CN"/>
        </w:rPr>
        <w:t>四</w:t>
      </w:r>
      <w:r>
        <w:rPr>
          <w:rFonts w:hint="eastAsia" w:ascii="仿宋" w:hAnsi="仿宋" w:eastAsia="仿宋"/>
          <w:b/>
          <w:sz w:val="30"/>
          <w:szCs w:val="30"/>
        </w:rPr>
        <w:t>、副主任：</w:t>
      </w:r>
    </w:p>
    <w:p>
      <w:pPr>
        <w:adjustRightInd w:val="0"/>
        <w:snapToGrid w:val="0"/>
        <w:spacing w:before="100" w:beforeAutospacing="1" w:line="360" w:lineRule="auto"/>
        <w:ind w:right="210" w:rightChars="0" w:firstLine="602" w:firstLineChars="200"/>
        <w:rPr>
          <w:rFonts w:hint="eastAsia" w:ascii="仿宋" w:hAnsi="仿宋" w:eastAsia="仿宋"/>
          <w:b/>
          <w:sz w:val="30"/>
          <w:szCs w:val="30"/>
        </w:rPr>
      </w:pPr>
      <w:r>
        <w:rPr>
          <w:rFonts w:hint="eastAsia" w:ascii="仿宋" w:hAnsi="仿宋" w:eastAsia="仿宋"/>
          <w:b/>
          <w:sz w:val="30"/>
          <w:szCs w:val="30"/>
        </w:rPr>
        <w:t>严志刚，副院长，负责学院的学生、党建、宣传和实验室工作。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副主任对分管业务范围的安全管理工作承担领导责任。其主要职责是：</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（一）按照“谁主管谁负责”的原则，做好分管业务范围的安全管理工作；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（二）负责分管业务范围内安全法律法规、方针政策和决策部署的贯彻落实；</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（三）定期研究部署分管业务范围内的安全管理工作，重大事项及时提请学院研究解决；</w:t>
      </w:r>
    </w:p>
    <w:p>
      <w:pPr>
        <w:pStyle w:val="8"/>
        <w:adjustRightInd w:val="0"/>
        <w:snapToGrid w:val="0"/>
        <w:spacing w:line="360" w:lineRule="auto"/>
        <w:ind w:right="210" w:rightChars="0" w:firstLine="600"/>
        <w:rPr>
          <w:rFonts w:hint="eastAsia" w:ascii="仿宋" w:hAnsi="仿宋" w:eastAsia="仿宋"/>
          <w:sz w:val="30"/>
          <w:szCs w:val="30"/>
        </w:rPr>
      </w:pPr>
      <w:r>
        <w:rPr>
          <w:rFonts w:hint="eastAsia" w:ascii="仿宋" w:hAnsi="仿宋" w:eastAsia="仿宋"/>
          <w:sz w:val="30"/>
          <w:szCs w:val="30"/>
        </w:rPr>
        <w:t>（四）承担主任交办的有关安全管理方面的其他工作。</w:t>
      </w:r>
    </w:p>
    <w:p>
      <w:pPr>
        <w:adjustRightInd w:val="0"/>
        <w:snapToGrid w:val="0"/>
        <w:spacing w:line="360" w:lineRule="auto"/>
        <w:ind w:right="210" w:rightChars="0"/>
        <w:rPr>
          <w:rFonts w:hint="eastAsia" w:ascii="仿宋" w:hAnsi="仿宋" w:eastAsia="仿宋"/>
          <w:b/>
          <w:sz w:val="30"/>
          <w:szCs w:val="30"/>
        </w:rPr>
      </w:pPr>
      <w:r>
        <w:rPr>
          <w:rFonts w:hint="eastAsia" w:ascii="仿宋" w:hAnsi="仿宋" w:eastAsia="仿宋"/>
          <w:b/>
          <w:sz w:val="30"/>
          <w:szCs w:val="30"/>
          <w:lang w:val="en-US" w:eastAsia="zh-CN"/>
        </w:rPr>
        <w:t>五</w:t>
      </w:r>
      <w:r>
        <w:rPr>
          <w:rFonts w:hint="eastAsia" w:ascii="仿宋" w:hAnsi="仿宋" w:eastAsia="仿宋"/>
          <w:b/>
          <w:sz w:val="30"/>
          <w:szCs w:val="30"/>
        </w:rPr>
        <w:t>、副主任：</w:t>
      </w:r>
    </w:p>
    <w:p>
      <w:pPr>
        <w:adjustRightInd w:val="0"/>
        <w:snapToGrid w:val="0"/>
        <w:spacing w:line="360" w:lineRule="auto"/>
        <w:ind w:right="210" w:rightChars="0"/>
        <w:rPr>
          <w:rFonts w:hint="eastAsia" w:ascii="仿宋" w:hAnsi="仿宋" w:eastAsia="仿宋"/>
          <w:b/>
          <w:sz w:val="30"/>
          <w:szCs w:val="30"/>
        </w:rPr>
      </w:pPr>
      <w:r>
        <w:rPr>
          <w:rFonts w:hint="eastAsia" w:ascii="仿宋" w:hAnsi="仿宋" w:eastAsia="仿宋"/>
          <w:b/>
          <w:sz w:val="30"/>
          <w:szCs w:val="30"/>
        </w:rPr>
        <w:t xml:space="preserve">    范松涛，副院长，负责学院人事、行政管理工作。</w:t>
      </w:r>
    </w:p>
    <w:p>
      <w:pPr>
        <w:adjustRightInd w:val="0"/>
        <w:snapToGrid w:val="0"/>
        <w:spacing w:before="100" w:beforeAutospacing="1" w:line="360" w:lineRule="auto"/>
        <w:ind w:right="210" w:rightChars="0" w:firstLine="600" w:firstLineChars="200"/>
        <w:rPr>
          <w:rFonts w:ascii="仿宋" w:hAnsi="仿宋" w:eastAsia="仿宋"/>
          <w:sz w:val="30"/>
          <w:szCs w:val="30"/>
        </w:rPr>
      </w:pPr>
      <w:r>
        <w:rPr>
          <w:rFonts w:hint="eastAsia" w:ascii="仿宋" w:hAnsi="仿宋" w:eastAsia="仿宋"/>
          <w:sz w:val="30"/>
          <w:szCs w:val="30"/>
        </w:rPr>
        <w:t>分管安全工作的副主任对学院的安全管理工作负直接领导责任，除履行副职领导职责外，还应承担以下职责：</w:t>
      </w:r>
    </w:p>
    <w:p>
      <w:pPr>
        <w:pStyle w:val="8"/>
        <w:adjustRightInd w:val="0"/>
        <w:snapToGrid w:val="0"/>
        <w:spacing w:line="360" w:lineRule="auto"/>
        <w:ind w:right="210" w:rightChars="0" w:firstLine="602"/>
        <w:rPr>
          <w:rFonts w:ascii="仿宋" w:hAnsi="仿宋" w:eastAsia="仿宋"/>
          <w:sz w:val="30"/>
          <w:szCs w:val="30"/>
        </w:rPr>
      </w:pPr>
      <w:r>
        <w:rPr>
          <w:rFonts w:hint="eastAsia" w:ascii="仿宋" w:hAnsi="仿宋" w:eastAsia="仿宋"/>
          <w:sz w:val="30"/>
          <w:szCs w:val="30"/>
        </w:rPr>
        <w:t>（一）协助党政负责人组织制定学院安全管理规章制度、操作规程、教育培训计划、工作计划等；</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（二）受党政负责人委托，负责学院安全管理工作领导小组的日常领导工作，协调解决安全管理工作中的突出问题；</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（三）负责学院安全管理工作的综合协调，指导、督促、检查基层部门安全管理工作；</w:t>
      </w:r>
    </w:p>
    <w:p>
      <w:pPr>
        <w:pStyle w:val="8"/>
        <w:adjustRightInd w:val="0"/>
        <w:snapToGrid w:val="0"/>
        <w:spacing w:line="360" w:lineRule="auto"/>
        <w:ind w:right="210" w:rightChars="0" w:firstLine="600"/>
        <w:rPr>
          <w:rFonts w:ascii="仿宋" w:hAnsi="仿宋" w:eastAsia="仿宋"/>
          <w:b/>
          <w:sz w:val="20"/>
          <w:szCs w:val="20"/>
        </w:rPr>
      </w:pPr>
      <w:r>
        <w:rPr>
          <w:rFonts w:hint="eastAsia" w:ascii="仿宋" w:hAnsi="仿宋" w:eastAsia="仿宋"/>
          <w:sz w:val="30"/>
          <w:szCs w:val="30"/>
        </w:rPr>
        <w:t>（四）受主任委托，协调、支持、配合其他副职领导做好分管业务范围内的安全管理工作。</w:t>
      </w:r>
    </w:p>
    <w:p>
      <w:pPr>
        <w:adjustRightInd w:val="0"/>
        <w:snapToGrid w:val="0"/>
        <w:spacing w:before="100" w:beforeAutospacing="1" w:line="360" w:lineRule="auto"/>
        <w:ind w:right="210" w:rightChars="0"/>
        <w:rPr>
          <w:rFonts w:ascii="仿宋" w:hAnsi="仿宋" w:eastAsia="仿宋"/>
          <w:b/>
          <w:sz w:val="30"/>
          <w:szCs w:val="30"/>
        </w:rPr>
      </w:pPr>
      <w:r>
        <w:rPr>
          <w:rFonts w:hint="eastAsia" w:ascii="仿宋" w:hAnsi="仿宋" w:eastAsia="仿宋"/>
          <w:b/>
          <w:sz w:val="30"/>
          <w:szCs w:val="30"/>
        </w:rPr>
        <w:t>五、兼职安全员：</w:t>
      </w:r>
    </w:p>
    <w:p>
      <w:pPr>
        <w:adjustRightInd w:val="0"/>
        <w:snapToGrid w:val="0"/>
        <w:spacing w:before="100" w:beforeAutospacing="1" w:line="360" w:lineRule="auto"/>
        <w:ind w:right="210" w:rightChars="0"/>
        <w:rPr>
          <w:rFonts w:ascii="仿宋" w:hAnsi="仿宋" w:eastAsia="仿宋"/>
          <w:b/>
          <w:sz w:val="30"/>
          <w:szCs w:val="30"/>
        </w:rPr>
      </w:pPr>
      <w:r>
        <w:rPr>
          <w:rFonts w:hint="eastAsia" w:ascii="仿宋" w:hAnsi="仿宋" w:eastAsia="仿宋"/>
          <w:b/>
          <w:sz w:val="30"/>
          <w:szCs w:val="30"/>
        </w:rPr>
        <w:t xml:space="preserve">    李宠，综合办主任，</w:t>
      </w:r>
      <w:r>
        <w:rPr>
          <w:rFonts w:hint="eastAsia" w:ascii="仿宋" w:hAnsi="仿宋" w:eastAsia="仿宋"/>
          <w:b/>
          <w:sz w:val="30"/>
          <w:szCs w:val="30"/>
          <w:lang w:val="en-US" w:eastAsia="zh-CN"/>
        </w:rPr>
        <w:t>安全员负责各部门具体安全管理和隐患排查工作，其</w:t>
      </w:r>
      <w:r>
        <w:rPr>
          <w:rFonts w:hint="eastAsia" w:ascii="仿宋" w:hAnsi="仿宋" w:eastAsia="仿宋"/>
          <w:b/>
          <w:sz w:val="30"/>
          <w:szCs w:val="30"/>
        </w:rPr>
        <w:t>主要职责如下：</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（一）负责办公室、实验室安全管理规章制度和操作规程的管理工作；</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（二）负责办公室、实验室安全教育和培训记录的归档工作；</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（三）负责督促、检查办公室、实验室的安全管理工作，并做好检查记录的归档工作；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（四）负责风险点等台账的管理工作；</w:t>
      </w:r>
    </w:p>
    <w:p>
      <w:pPr>
        <w:pStyle w:val="8"/>
        <w:adjustRightInd w:val="0"/>
        <w:snapToGrid w:val="0"/>
        <w:spacing w:line="360" w:lineRule="auto"/>
        <w:ind w:right="210" w:rightChars="0" w:firstLine="600"/>
        <w:rPr>
          <w:rFonts w:ascii="仿宋" w:hAnsi="仿宋" w:eastAsia="仿宋"/>
          <w:sz w:val="30"/>
          <w:szCs w:val="30"/>
        </w:rPr>
      </w:pPr>
      <w:r>
        <w:rPr>
          <w:rFonts w:hint="eastAsia" w:ascii="仿宋" w:hAnsi="仿宋" w:eastAsia="仿宋"/>
          <w:sz w:val="30"/>
          <w:szCs w:val="30"/>
        </w:rPr>
        <w:t>（五）负责办公室、实验室安全事故应急救援预案演练的资料保管工作；</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（六）负责安全隐患整改完成的资料记载工作；</w:t>
      </w:r>
    </w:p>
    <w:p>
      <w:pPr>
        <w:adjustRightInd w:val="0"/>
        <w:snapToGrid w:val="0"/>
        <w:spacing w:line="360" w:lineRule="auto"/>
        <w:ind w:right="210" w:rightChars="0" w:firstLine="600" w:firstLineChars="200"/>
        <w:rPr>
          <w:rFonts w:ascii="仿宋" w:hAnsi="仿宋" w:eastAsia="仿宋"/>
          <w:b/>
          <w:sz w:val="2"/>
          <w:szCs w:val="2"/>
        </w:rPr>
      </w:pPr>
      <w:r>
        <w:rPr>
          <w:rFonts w:hint="eastAsia" w:ascii="仿宋" w:hAnsi="仿宋" w:eastAsia="仿宋"/>
          <w:sz w:val="30"/>
          <w:szCs w:val="30"/>
        </w:rPr>
        <w:t>（七）负责各类信息统计报送工作。</w:t>
      </w:r>
    </w:p>
    <w:p>
      <w:pPr>
        <w:adjustRightInd w:val="0"/>
        <w:snapToGrid w:val="0"/>
        <w:spacing w:before="100" w:beforeAutospacing="1" w:line="360" w:lineRule="auto"/>
        <w:ind w:right="210" w:rightChars="0"/>
        <w:rPr>
          <w:rFonts w:ascii="仿宋" w:hAnsi="仿宋" w:eastAsia="仿宋"/>
          <w:b/>
          <w:sz w:val="30"/>
          <w:szCs w:val="30"/>
        </w:rPr>
      </w:pPr>
      <w:r>
        <w:rPr>
          <w:rFonts w:hint="eastAsia" w:ascii="仿宋" w:hAnsi="仿宋" w:eastAsia="仿宋"/>
          <w:b/>
          <w:sz w:val="30"/>
          <w:szCs w:val="30"/>
        </w:rPr>
        <w:t>六、成员：</w:t>
      </w:r>
    </w:p>
    <w:p>
      <w:pPr>
        <w:adjustRightInd w:val="0"/>
        <w:snapToGrid w:val="0"/>
        <w:spacing w:before="100" w:beforeAutospacing="1" w:line="360" w:lineRule="auto"/>
        <w:ind w:right="210" w:rightChars="0" w:firstLine="602" w:firstLineChars="200"/>
        <w:rPr>
          <w:rFonts w:hint="eastAsia" w:ascii="仿宋" w:hAnsi="仿宋" w:eastAsia="仿宋"/>
          <w:b/>
          <w:sz w:val="30"/>
          <w:szCs w:val="30"/>
        </w:rPr>
      </w:pPr>
      <w:r>
        <w:rPr>
          <w:rFonts w:hint="eastAsia" w:ascii="仿宋" w:hAnsi="仿宋" w:eastAsia="仿宋"/>
          <w:b/>
          <w:sz w:val="30"/>
          <w:szCs w:val="30"/>
          <w:lang w:val="en-US" w:eastAsia="zh-CN"/>
        </w:rPr>
        <w:t>结合学院实际情况，各房间安全责任人负责各房间网格化具体管理，其中，学院研究生研究室安全责任由研究生导师全面负责，导师负责对研究生进行安全教育、监督及管理。</w:t>
      </w:r>
      <w:r>
        <w:rPr>
          <w:rFonts w:hint="eastAsia" w:ascii="仿宋" w:hAnsi="仿宋" w:eastAsia="仿宋"/>
          <w:b/>
          <w:sz w:val="30"/>
          <w:szCs w:val="30"/>
        </w:rPr>
        <w:t>各房间负责人，作为学院网格化安全责任人的主要职责如下：</w:t>
      </w:r>
    </w:p>
    <w:p>
      <w:pPr>
        <w:adjustRightInd w:val="0"/>
        <w:snapToGrid w:val="0"/>
        <w:spacing w:before="100" w:beforeAutospacing="1" w:line="360" w:lineRule="auto"/>
        <w:ind w:right="210" w:rightChars="0" w:firstLine="301" w:firstLineChars="200"/>
        <w:rPr>
          <w:rFonts w:hint="eastAsia" w:ascii="仿宋" w:hAnsi="仿宋" w:eastAsia="仿宋"/>
          <w:b/>
          <w:sz w:val="15"/>
          <w:szCs w:val="15"/>
        </w:rPr>
      </w:pP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（一）负责网格化区域内的安全管理；</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（二）发现和消除隐患（日查记录）；</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（三）不能消除的隐患书面上报上级管理岗位或部门；</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（四）未消除隐患前做好相应防护措施；</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（五）对进入本区域的人员进行安全教育（教育记录）；</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（六）传播安全知识，义务宣传员；</w:t>
      </w:r>
    </w:p>
    <w:p>
      <w:pPr>
        <w:adjustRightInd w:val="0"/>
        <w:snapToGrid w:val="0"/>
        <w:spacing w:line="360" w:lineRule="auto"/>
        <w:ind w:right="210" w:rightChars="0" w:firstLine="600" w:firstLineChars="200"/>
        <w:rPr>
          <w:rFonts w:ascii="仿宋" w:hAnsi="仿宋" w:eastAsia="仿宋"/>
          <w:sz w:val="30"/>
          <w:szCs w:val="30"/>
        </w:rPr>
      </w:pPr>
      <w:r>
        <w:rPr>
          <w:rFonts w:hint="eastAsia" w:ascii="仿宋" w:hAnsi="仿宋" w:eastAsia="仿宋"/>
          <w:sz w:val="30"/>
          <w:szCs w:val="30"/>
        </w:rPr>
        <w:t>（七）做到“我要安全”并提醒身边人也要安全。</w:t>
      </w:r>
    </w:p>
    <w:p>
      <w:pPr>
        <w:adjustRightInd w:val="0"/>
        <w:snapToGrid w:val="0"/>
        <w:spacing w:line="360" w:lineRule="auto"/>
        <w:ind w:right="210" w:rightChars="0" w:firstLine="600" w:firstLineChars="200"/>
      </w:pPr>
      <w:r>
        <w:rPr>
          <w:rFonts w:hint="eastAsia" w:ascii="仿宋" w:hAnsi="仿宋" w:eastAsia="仿宋"/>
          <w:sz w:val="30"/>
          <w:szCs w:val="30"/>
        </w:rPr>
        <w:t>（八）结合分管区域确定内部各区域负责人及安全职责。</w:t>
      </w:r>
    </w:p>
    <w:p>
      <w:pPr>
        <w:ind w:right="210" w:rightChars="0"/>
      </w:pPr>
    </w:p>
    <w:p>
      <w:pPr>
        <w:ind w:right="210" w:rightChars="0"/>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ind w:right="210" w:rightChars="0"/>
        <w:jc w:val="right"/>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2018年3月13日</w:t>
      </w: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2.2.1.2   机器人学院安全教育培训制度</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 xml:space="preserve">第一条  目的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为贯彻学校“安全第一、预防为主”的安全管理方针和推进安全管理工作标准化建设，不断提高学院教职工的安全意识和安全技能，增强安全责任感和自觉性，实现学院的安全管理目标，特制定本制度。 </w:t>
      </w:r>
    </w:p>
    <w:p>
      <w:pPr>
        <w:spacing w:before="100" w:beforeAutospacing="1" w:after="100" w:afterAutospacing="1" w:line="360" w:lineRule="auto"/>
        <w:ind w:firstLine="602" w:firstLineChars="200"/>
        <w:contextualSpacing/>
        <w:rPr>
          <w:rFonts w:hint="eastAsia" w:ascii="仿宋" w:hAnsi="仿宋" w:eastAsia="仿宋" w:cs="仿宋"/>
          <w:sz w:val="30"/>
          <w:szCs w:val="30"/>
        </w:rPr>
      </w:pPr>
      <w:r>
        <w:rPr>
          <w:rFonts w:hint="eastAsia" w:ascii="仿宋" w:hAnsi="仿宋" w:eastAsia="仿宋" w:cs="仿宋"/>
          <w:b/>
          <w:sz w:val="30"/>
          <w:szCs w:val="30"/>
        </w:rPr>
        <w:t>第二条  管理职责</w:t>
      </w:r>
      <w:r>
        <w:rPr>
          <w:rFonts w:hint="eastAsia" w:ascii="仿宋" w:hAnsi="仿宋" w:eastAsia="仿宋" w:cs="仿宋"/>
          <w:sz w:val="30"/>
          <w:szCs w:val="30"/>
        </w:rPr>
        <w:t xml:space="preserve">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（一）学院负责安全教育计划制定和二级安全教育实施。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（二）各实验室负责三级安全教育实施。 </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 xml:space="preserve">第三条  工作职责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（一）主管安全工作的副院长负责制定学院年度安全教育培训计划。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（二）专兼职安全员负责组织学院新入职教职工的安全教育培训工作，建立相关人员安全教育培训记录。 </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第四条  培训对象</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学院对下列人员进行安全教育培训，建立安全教育培训记录。</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（一）新入职教工；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（二）外来实习、学习人员；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（三）违章人员。</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 xml:space="preserve">第五条  教育内容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（一）学院对新入职教工进行二级安全教育，教育内容为：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1.工作环境及危险因素；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2.所从事工作可能遭受的职业伤害和伤亡事故；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3.所从事工作的安全职责、操作技能及强制性标准；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4.自救互救、急救方法、疏散和现场紧急情况的处理;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5.安全设备设施、个人防护用品的使用和维护；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6.学院安全管理状况及规章制度；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7.预防事故和职业危害的措施及应注意的安全事项；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8.有关事故案例；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9.其他需要培训的内容。</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（二）各实验室对新入职教工进行三级安全教育，教育内容为：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1.岗位安全操作规程；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2.岗位之间工作衔接配合的安全与职业卫生事项；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3.有关事故案例；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4.其他需要培训的内容。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（三）外来学习人员视同新入职教工进行三级安全教育。</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 xml:space="preserve">第六条  教育形式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1.脱产、业余培训、自学；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2.现场讲课、实际操作示范；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3.事故案例剖析、展览及现身说法；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4.观看电视教学片；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5.其他形式。</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第七条  安全教育效果评价</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 xml:space="preserve">效果评价采取考核分级方式进行,由学院安全负责人负责。上一级安全教育考核合格后，方可转入下一级安全教育。 </w:t>
      </w:r>
    </w:p>
    <w:p>
      <w:pPr>
        <w:spacing w:before="100" w:beforeAutospacing="1" w:after="100" w:afterAutospacing="1" w:line="360" w:lineRule="auto"/>
        <w:ind w:firstLine="600" w:firstLineChars="200"/>
        <w:contextualSpacing/>
        <w:rPr>
          <w:rFonts w:hint="eastAsia" w:ascii="仿宋" w:hAnsi="仿宋" w:eastAsia="仿宋" w:cs="仿宋"/>
          <w:sz w:val="30"/>
          <w:szCs w:val="30"/>
        </w:rPr>
      </w:pPr>
      <w:r>
        <w:rPr>
          <w:rFonts w:hint="eastAsia" w:ascii="仿宋" w:hAnsi="仿宋" w:eastAsia="仿宋" w:cs="仿宋"/>
          <w:sz w:val="30"/>
          <w:szCs w:val="30"/>
        </w:rPr>
        <w:t>考核采取笔试或口试的方法进行，未经三级安全教育或考试不及格者不准上岗，若上岗造成事故，则追究相关负责人的责任。</w:t>
      </w:r>
    </w:p>
    <w:p>
      <w:pPr>
        <w:spacing w:before="100" w:beforeAutospacing="1" w:after="100" w:afterAutospacing="1" w:line="360" w:lineRule="auto"/>
        <w:ind w:firstLine="602" w:firstLineChars="200"/>
        <w:contextualSpacing/>
        <w:rPr>
          <w:rFonts w:hint="eastAsia" w:ascii="仿宋" w:hAnsi="仿宋" w:eastAsia="仿宋" w:cs="仿宋"/>
          <w:b/>
          <w:sz w:val="30"/>
          <w:szCs w:val="30"/>
        </w:rPr>
      </w:pPr>
      <w:r>
        <w:rPr>
          <w:rFonts w:hint="eastAsia" w:ascii="仿宋" w:hAnsi="仿宋" w:eastAsia="仿宋" w:cs="仿宋"/>
          <w:b/>
          <w:sz w:val="30"/>
          <w:szCs w:val="30"/>
        </w:rPr>
        <w:t>第八条  本制度自公布之日起试行。</w:t>
      </w:r>
    </w:p>
    <w:p>
      <w:pPr>
        <w:spacing w:before="100" w:beforeAutospacing="1" w:after="100" w:afterAutospacing="1" w:line="360" w:lineRule="auto"/>
        <w:ind w:firstLine="600" w:firstLineChars="200"/>
        <w:jc w:val="left"/>
        <w:rPr>
          <w:rFonts w:hint="eastAsia" w:ascii="仿宋" w:hAnsi="仿宋" w:eastAsia="仿宋" w:cs="仿宋"/>
          <w:sz w:val="30"/>
          <w:szCs w:val="30"/>
        </w:rPr>
      </w:pPr>
    </w:p>
    <w:p>
      <w:pPr>
        <w:spacing w:before="100" w:beforeAutospacing="1" w:after="100" w:afterAutospacing="1" w:line="360" w:lineRule="auto"/>
        <w:ind w:firstLine="600" w:firstLineChars="200"/>
        <w:jc w:val="left"/>
        <w:rPr>
          <w:rFonts w:hint="eastAsia" w:ascii="仿宋" w:hAnsi="仿宋" w:eastAsia="仿宋" w:cs="仿宋"/>
          <w:sz w:val="30"/>
          <w:szCs w:val="30"/>
        </w:rPr>
      </w:pPr>
    </w:p>
    <w:p>
      <w:pPr>
        <w:spacing w:before="100" w:beforeAutospacing="1" w:after="100" w:afterAutospacing="1" w:line="360" w:lineRule="auto"/>
        <w:ind w:firstLine="600" w:firstLineChars="200"/>
        <w:jc w:val="left"/>
        <w:rPr>
          <w:rFonts w:hint="eastAsia" w:ascii="仿宋" w:hAnsi="仿宋" w:eastAsia="仿宋" w:cs="仿宋"/>
          <w:sz w:val="30"/>
          <w:szCs w:val="30"/>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2018年3月10日</w:t>
      </w:r>
    </w:p>
    <w:p>
      <w:pPr>
        <w:spacing w:before="100" w:beforeAutospacing="1" w:after="100" w:afterAutospacing="1" w:line="360" w:lineRule="auto"/>
        <w:ind w:right="300" w:firstLine="600" w:firstLineChars="200"/>
        <w:jc w:val="right"/>
        <w:rPr>
          <w:rFonts w:hint="eastAsia" w:ascii="仿宋" w:hAnsi="仿宋" w:eastAsia="仿宋" w:cs="仿宋"/>
          <w:color w:val="000000"/>
          <w:kern w:val="0"/>
          <w:sz w:val="30"/>
          <w:szCs w:val="30"/>
        </w:rPr>
      </w:pPr>
    </w:p>
    <w:p>
      <w:pPr>
        <w:spacing w:before="100" w:beforeAutospacing="1" w:after="100" w:afterAutospacing="1" w:line="360" w:lineRule="auto"/>
        <w:ind w:right="300" w:firstLine="600" w:firstLineChars="200"/>
        <w:jc w:val="right"/>
        <w:rPr>
          <w:rFonts w:hint="eastAsia" w:ascii="仿宋" w:hAnsi="仿宋" w:eastAsia="仿宋" w:cs="仿宋"/>
          <w:color w:val="000000"/>
          <w:kern w:val="0"/>
          <w:sz w:val="30"/>
          <w:szCs w:val="30"/>
        </w:rPr>
      </w:pPr>
    </w:p>
    <w:p>
      <w:pPr>
        <w:spacing w:before="100" w:beforeAutospacing="1" w:after="100" w:afterAutospacing="1" w:line="360" w:lineRule="auto"/>
        <w:ind w:right="300" w:firstLine="600" w:firstLineChars="200"/>
        <w:jc w:val="right"/>
        <w:rPr>
          <w:rFonts w:hint="eastAsia" w:ascii="仿宋" w:hAnsi="仿宋" w:eastAsia="仿宋" w:cs="仿宋"/>
          <w:color w:val="000000"/>
          <w:kern w:val="0"/>
          <w:sz w:val="30"/>
          <w:szCs w:val="30"/>
        </w:rPr>
      </w:pPr>
    </w:p>
    <w:p>
      <w:pPr>
        <w:spacing w:before="100" w:beforeAutospacing="1" w:after="100" w:afterAutospacing="1" w:line="360" w:lineRule="auto"/>
        <w:ind w:right="300" w:firstLine="600" w:firstLineChars="200"/>
        <w:jc w:val="right"/>
        <w:rPr>
          <w:rFonts w:hint="eastAsia" w:ascii="仿宋" w:hAnsi="仿宋" w:eastAsia="仿宋" w:cs="仿宋"/>
          <w:color w:val="000000"/>
          <w:kern w:val="0"/>
          <w:sz w:val="30"/>
          <w:szCs w:val="30"/>
        </w:rPr>
      </w:pPr>
    </w:p>
    <w:p>
      <w:pPr>
        <w:spacing w:before="100" w:beforeAutospacing="1" w:after="100" w:afterAutospacing="1" w:line="360" w:lineRule="auto"/>
        <w:ind w:right="300" w:firstLine="600" w:firstLineChars="200"/>
        <w:jc w:val="right"/>
        <w:rPr>
          <w:rFonts w:hint="eastAsia" w:ascii="仿宋" w:hAnsi="仿宋" w:eastAsia="仿宋" w:cs="仿宋"/>
          <w:color w:val="000000"/>
          <w:kern w:val="0"/>
          <w:sz w:val="30"/>
          <w:szCs w:val="30"/>
        </w:rPr>
      </w:pPr>
    </w:p>
    <w:p>
      <w:pPr>
        <w:spacing w:before="100" w:beforeAutospacing="1" w:after="100" w:afterAutospacing="1" w:line="360" w:lineRule="auto"/>
        <w:ind w:right="300"/>
        <w:jc w:val="both"/>
        <w:rPr>
          <w:rFonts w:hint="eastAsia" w:ascii="仿宋" w:hAnsi="仿宋" w:eastAsia="仿宋" w:cs="仿宋"/>
          <w:color w:val="000000"/>
          <w:kern w:val="0"/>
          <w:sz w:val="30"/>
          <w:szCs w:val="30"/>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2.2.1.3    机器人学院消防制度</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1、为加强学院师生的防火安全教育，依据《消防法》要求，做到人人都有维护消防安全、保护消防设施，预防火灾，报告火警的义务。</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2、保障各种灭火设施的良好，定期检查、维护、保证设备完好。</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3、保证安全出口、疏散通道保持畅通，安全疏散指示标志明显、应急照明完好。</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4、易燃、易爆的危险实验用品，做到专门存放。做实验时，教师必须在做实验前向学生讲清楚注意事项，并指导学生正确使用，防止火灾事故发生。</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5、各房间严禁吸烟及使用明火，下班后要及时关好门窗，确保安全。</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6、消防栓、防火器材等消防设施，要人人爱护。任何人不得随意移动和损坏，违者要严肃处理。</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7、对因无视防火安全规定而造成不良后果者，从重处罚，直至追究法律责任。</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2018年3月10日</w:t>
      </w:r>
    </w:p>
    <w:p>
      <w:pPr>
        <w:spacing w:before="100" w:beforeAutospacing="1" w:after="100" w:afterAutospacing="1" w:line="360" w:lineRule="auto"/>
        <w:ind w:firstLine="600" w:firstLineChars="200"/>
        <w:contextualSpacing/>
        <w:jc w:val="right"/>
        <w:rPr>
          <w:rFonts w:hint="eastAsia" w:ascii="仿宋" w:hAnsi="仿宋" w:eastAsia="仿宋" w:cs="仿宋"/>
          <w:sz w:val="30"/>
          <w:szCs w:val="30"/>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2.2.1.4机器人学院“三违”行为检查管理制度</w:t>
      </w:r>
    </w:p>
    <w:p>
      <w:pPr>
        <w:widowControl/>
        <w:ind w:firstLine="602" w:firstLineChars="200"/>
        <w:jc w:val="left"/>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第一条  目的 </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为有效杜绝违章指挥、违规操作和违反工作纪律现象，遏制安全事故的发生，结合学院的实际情况，特制定本管理制度。 </w:t>
      </w:r>
    </w:p>
    <w:p>
      <w:pPr>
        <w:widowControl/>
        <w:ind w:firstLine="602" w:firstLineChars="200"/>
        <w:jc w:val="left"/>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第二条  术语解释 </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“三违”行为是指在日常工作中出现的违章指挥、违规操作和违反校规校纪等行为。</w:t>
      </w:r>
    </w:p>
    <w:p>
      <w:pPr>
        <w:widowControl/>
        <w:ind w:firstLine="602" w:firstLineChars="200"/>
        <w:jc w:val="left"/>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第三条  相关要求</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（一）对日常工作中查出的“三违”行为，以批评教育为主，造成事故的，将按照学校相关规定，进行责任追究；</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（二）对发现的普遍性“三违”行为问题，学院将召开专题会议，开展批评与自我批评，进行警示教育，举一反三；</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（三）一年内，经学院检查发现个人累计出现3次“三违”行为，将给予当事人通报批评，再次发生“三违”行为的，将结合学院的绩效考核相关办法，对当事人的绩效津贴标准进行调减。</w:t>
      </w:r>
    </w:p>
    <w:p>
      <w:pPr>
        <w:widowControl/>
        <w:ind w:firstLine="602" w:firstLineChars="200"/>
        <w:jc w:val="left"/>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第四条  本制度自公布之日起试行。</w:t>
      </w:r>
    </w:p>
    <w:p>
      <w:pPr>
        <w:widowControl/>
        <w:ind w:firstLine="600" w:firstLineChars="200"/>
        <w:jc w:val="left"/>
        <w:rPr>
          <w:rFonts w:hint="eastAsia" w:ascii="仿宋" w:hAnsi="仿宋" w:eastAsia="仿宋" w:cs="仿宋"/>
          <w:color w:val="000000"/>
          <w:kern w:val="0"/>
          <w:sz w:val="30"/>
          <w:szCs w:val="30"/>
        </w:rPr>
      </w:pPr>
    </w:p>
    <w:p>
      <w:pPr>
        <w:widowControl/>
        <w:ind w:firstLine="600" w:firstLineChars="200"/>
        <w:jc w:val="left"/>
        <w:rPr>
          <w:rFonts w:hint="eastAsia" w:ascii="仿宋" w:hAnsi="仿宋" w:eastAsia="仿宋" w:cs="仿宋"/>
          <w:color w:val="000000"/>
          <w:kern w:val="0"/>
          <w:sz w:val="30"/>
          <w:szCs w:val="30"/>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2018年3月10日</w:t>
      </w:r>
    </w:p>
    <w:p>
      <w:pPr>
        <w:spacing w:before="100" w:beforeAutospacing="1" w:after="100" w:afterAutospacing="1" w:line="360" w:lineRule="auto"/>
        <w:ind w:firstLine="600" w:firstLineChars="200"/>
        <w:contextualSpacing/>
        <w:rPr>
          <w:rFonts w:hint="eastAsia" w:ascii="仿宋" w:hAnsi="仿宋" w:eastAsia="仿宋" w:cs="仿宋"/>
          <w:sz w:val="30"/>
          <w:szCs w:val="30"/>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2.2.1.5  机器人学院安全事故管理制度</w:t>
      </w:r>
    </w:p>
    <w:p>
      <w:pPr>
        <w:spacing w:before="100" w:beforeAutospacing="1" w:after="100" w:afterAutospacing="1" w:line="360" w:lineRule="auto"/>
        <w:ind w:right="210" w:rightChars="100" w:firstLine="602" w:firstLineChars="200"/>
        <w:contextualSpacing/>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第一条  目的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为加强机器人学院安全管理工作，妥善处理发生的事故，结合实际，特制定本制度。 </w:t>
      </w:r>
    </w:p>
    <w:p>
      <w:pPr>
        <w:spacing w:before="100" w:beforeAutospacing="1" w:after="100" w:afterAutospacing="1" w:line="360" w:lineRule="auto"/>
        <w:ind w:right="210" w:rightChars="100" w:firstLine="602" w:firstLineChars="200"/>
        <w:contextualSpacing/>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第二条  处理流程</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学院安全工作领导小组主任接到事故报告后，应当根据事故情况启动事故现场应急处置方案，组织抢救，防止事故扩大减少人员伤亡和财产损失。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事故发生后，现场相关人员应立即报告学院领导，学院领导上报学校相关专项安全监管部门，并于3天内上报《安全事故报告书》，同时抄送安委会办公室。</w:t>
      </w:r>
    </w:p>
    <w:p>
      <w:pPr>
        <w:spacing w:before="100" w:beforeAutospacing="1" w:after="100" w:afterAutospacing="1" w:line="360" w:lineRule="auto"/>
        <w:ind w:right="210" w:rightChars="100" w:firstLine="602" w:firstLineChars="200"/>
        <w:contextualSpacing/>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第三条《事故报告书》内容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 事故发生的时间、地点、部门或个人；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事故的简要经过、伤亡人数、直接经济损失的初步估计；</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 事故发生原因的初步判断；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 事故发生后采取的措施及事故控制情况；</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 事故报告部门。 </w:t>
      </w:r>
    </w:p>
    <w:p>
      <w:pPr>
        <w:spacing w:before="100" w:beforeAutospacing="1" w:after="100" w:afterAutospacing="1" w:line="360" w:lineRule="auto"/>
        <w:ind w:right="210" w:rightChars="100" w:firstLine="602" w:firstLineChars="200"/>
        <w:contextualSpacing/>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第四条  事故调查与处理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（一）事故发生后，严肃、认真地调查和分析事故，找出事故发生的原因，查明责任，确定改进措施，并指定专人限期整改；</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对非伤亡事故，在事故发生后两天内，组织相关人员参加事故调查组，按事故处理“四不放过”原则处理，即：事故原因未查清不放过；事故责任人未受到处理不放过；事故责任人和周围群众没有受到教育不放过；事故没有制订切实可行的整改措施不放过；</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（三）对伤亡事故，配合上级部门开展事故调查，找出原因，查明责任，制定防范措施，并按照“四不放过”的原则，对事故责任者提出处理意见；</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（四）因忽视安全管理、违章指挥、违章作业、玩忽职守或由于渎职造成事故的直接责任者、相关责任人及主管负责人，按学校相关规定进行处罚；</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（五）对防止事故有功的个人，学院将给予表彰。 </w:t>
      </w:r>
    </w:p>
    <w:p>
      <w:pPr>
        <w:spacing w:before="100" w:beforeAutospacing="1" w:after="100" w:afterAutospacing="1" w:line="360" w:lineRule="auto"/>
        <w:ind w:right="210" w:rightChars="100" w:firstLine="602" w:firstLineChars="200"/>
        <w:contextualSpacing/>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第五条  本制度自公布之日起试行。 </w:t>
      </w: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p>
    <w:p>
      <w:pPr>
        <w:spacing w:before="100" w:beforeAutospacing="1" w:after="100" w:afterAutospacing="1" w:line="360" w:lineRule="auto"/>
        <w:ind w:right="210" w:rightChars="100" w:firstLine="600" w:firstLineChars="200"/>
        <w:contextualSpacing/>
        <w:rPr>
          <w:rFonts w:hint="eastAsia" w:ascii="仿宋" w:hAnsi="仿宋" w:eastAsia="仿宋" w:cs="仿宋"/>
          <w:sz w:val="30"/>
          <w:szCs w:val="30"/>
          <w:lang w:val="en-US" w:eastAsia="zh-CN"/>
        </w:rPr>
      </w:pPr>
    </w:p>
    <w:p>
      <w:pPr>
        <w:spacing w:before="100" w:beforeAutospacing="1" w:after="100" w:afterAutospacing="1" w:line="360" w:lineRule="auto"/>
        <w:ind w:right="210" w:rightChars="100"/>
        <w:contextualSpacing/>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2018年3月10日  </w:t>
      </w: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2.2.1.6  机器人学院安全检查及隐患治理制度</w:t>
      </w: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第一条  目的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为加强安全检查和隐患治理工作，推进机器人学院安全管理标准化建设，提高隐患治理效果，特制定本制度。 </w:t>
      </w: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第二条  职责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机器人学院安全管理人员负责本部门公房使用区域内的安全检查和隐患整治工作。每月至少进行一次安全检查。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各实验室安全责任人负责本基层部门公房使用区域内的安全检查和隐患整治工作。每周至少进行一次安全检查。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各网格化区域内安全责任人负责本网格化区域内的安全检查和隐患整治工作。每天至少进行一次安全检查。 </w:t>
      </w: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第三条  主要内容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（一）安全管理人员：学院公房范围内，可能存在的导致火灾、触电、职业危害的隐患；各级负责人隐患排查记录的填写情况和发现隐患的整改情况；</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（二）各实验室安全责任人：负责区域内各个危险点的使用运行状态，主要包括是否存在可能引发火灾、触电、职业危害等问题的隐患；</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（三）网格化责任人：负责网格化区域内人离开前电源是否断开、门窗是否关闭；是否存在其他可能引发火灾、触电、职业危害等问题的隐患。</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第四条  政策依据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（一）国家的安全生产方针、政策、法规、标准；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（二）学校及上级部门的安全管理法规、标准、制度；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（三）各专业和工种的安全技术规程和要求；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（四）安全技术标准、规程、守则； </w:t>
      </w: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第五条  检查程序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各级检查中发现的问题和隐患要填写《安全工作检查记录》。</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各级负责人对检查发现的安全隐患进行登记并立即整改，不能立即整改的应做好相应防护措施，同时将安全隐患和防护措施上报上一级负责人。 </w:t>
      </w:r>
    </w:p>
    <w:p>
      <w:pPr>
        <w:wordWrap/>
        <w:spacing w:before="100" w:beforeAutospacing="1" w:after="100" w:afterAutospacing="1" w:line="360" w:lineRule="auto"/>
        <w:ind w:right="210" w:rightChars="100" w:firstLine="602" w:firstLineChars="200"/>
        <w:contextualSpacing/>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第六条  本制度自公布之日起试行。 </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2018年3月10日</w:t>
      </w: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2.2.1.7  机器人学院实验室安全卫生管理制度</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实验室是教学、科研的重要场所。学生在进行实验教学实习之前都要对本室的人员和研究生、本科生进行安全教育，要求遵守实验室的安全制度、卫生制度、仪器设备操作规程及防火灭火的方法，要做到人人应知应会。</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二、建立实验室安全卫生工作岗位责任制。 学院实验中心副主任负责抓安全卫生工作，各实验室主任负责本室的安全卫生工作。每个实验室房间的安全卫生工作都要落实到人，做到每个房间有专人管理，专人负责。要定期检查实验室的安全卫生工作，配备必要的消防器材,随时消除事故隐患。</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学生必须在教师或实验技术人员的指导下，按操作规程进行实验;研究生的实验由导师负责,安排人员指导。环境封闭的实验不得单人操作电器设备，危险性的实验必须有安全保护措施并有人监护。星期日、节假日及夜间进行实验，应经实验室主任同意。</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四、未经管理人员的许可，任何人不得随意动用实验室内的仪器设备。擅自动用或违反操作规程而导致仪器设备损坏者，要追究责任并酌情赔偿损失。</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大型精密仪器有专人维护和使用，要严格遵守操作规程，设备运行时，操作人员必须坚守岗位，不得随意离去。非专职操作人员使用大型精密仪器，必须经过培训，考核合格后凭上机操作合格证才准上机操作。</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六、实验室应保持环境整洁卫生，道路畅通，设备器材摆放整齐，排列有序。未经学校公安处同意，严禁在走廊堆放杂物和打隔断阻拦安全通道。</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七、实验室是教学科研的公共场所，室内禁止吸烟。</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八、消防器材要放在明显和便于取用的位置，周围不准堆放杂物，以便于消防器材的取用。</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九、电源、电闸附近禁止摆放易燃物品和仪器设备，防止因电源打火造成火灾;一旦出现问题时，要及时关掉电源。安装电源、电闸需到指定的管理部门申请，不得私自乱接(拉)电线。</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实验室严禁使用电炉。因教学、科研工作需要必须使用时，要经有关部门同意。使用时必须注意安全，停电后要及时切断电源。严禁在实验室内使用电炉做饭做水,如发现有违章使用者，要进行严肃的批评教育,按照有关规定给予行政处分;造成重大损失者，要酌情赔偿并追究刑事责任。</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十一、下班时要清理好器材工具和各种材料,打扫干净，切断电源，关好照明、门窗和水龙头。对易燃的杂物必须及时清扫，清灭不安全隐患,防止失火和跑水。</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十二、实验室不允许堆放私人的粮食、水果和物品等，要及时清理，定期严格检查，发现问题及时解决。</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十三、发生事故时，必须按规定及时上报有关部门，不准隐瞒不报或拖延上报，重大事故应立即抢救，保护好事故现场。</w:t>
      </w:r>
    </w:p>
    <w:p>
      <w:p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p>
    <w:p>
      <w:pPr>
        <w:numPr>
          <w:ilvl w:val="0"/>
          <w:numId w:val="1"/>
        </w:numPr>
        <w:wordWrap/>
        <w:spacing w:before="100" w:beforeAutospacing="1" w:after="100" w:afterAutospacing="1" w:line="360" w:lineRule="auto"/>
        <w:ind w:right="210" w:rightChars="100" w:firstLine="600" w:firstLineChars="200"/>
        <w:contextualSpacing/>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对模范遵纪守法，在安全工作中有显著成绩者，给予表扬和奖励;对于违反上述规定者，根据本人态度，给予批评教育或视情节轻重给予行政处分或经济赔偿，直至追究刑事责任。</w:t>
      </w:r>
    </w:p>
    <w:p>
      <w:pPr>
        <w:numPr>
          <w:ilvl w:val="0"/>
          <w:numId w:val="0"/>
        </w:numPr>
        <w:wordWrap/>
        <w:spacing w:before="100" w:beforeAutospacing="1" w:after="100" w:afterAutospacing="1" w:line="360" w:lineRule="auto"/>
        <w:ind w:right="210" w:rightChars="100"/>
        <w:contextualSpacing/>
        <w:jc w:val="left"/>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机器人学院实验中心</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2.2.1.8  机器人学院仪器设备使用与管理办法</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按照《东北大学仪器设备管理办法》的规定精神，本着"统领导，分级管理”的原则，结合各实验室的实际情况，特制定以下仪器设备的使用与管理办法。</w:t>
      </w: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一、学院实验中心的仪器设备均为学校资产。</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二、学院实验中心要对仪器设备的资料建立档案,实施计算机管理,对仪器设备的种类、数量、金额、分布及使用情况，经常进行分析、研究和汇总，并定期向总管部门上报各类统计数据。</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三、学院实验中心下属各实验室负责本部门一般仪器设备的日常管理和低值易耗设备的全面管理。一般仪器设备要做到账、物、卡相符率达到100% ; 500元以下的低值品(由院统一管理)账、物相符率要达到90%以上; 200元以下的不得有账无物。</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学院仪器设备要实行专管公用，资源共享。要充分利用实验中心已有的仪器设备，避免出现仪器设备的重复购置。仪器设备在完成本中心教学，科研任务的同时，可开展校内、外的协作服务工作，努力提高仪器设备的利用率。对管理不善，使用率低的仪器设备，实验中心有权进行内部调拨。</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五、仪器设备正常使用发生损坏、故障，不在维修范围的，需填写《东北大学仪器设备保修报告单》， 经实验室主任审批后，报学院实验中心安排维修。对设备使用造成损坏的，应填写《东北大学仪器设备事故单》，并对当事人给予不同程度的处罚，对严重失职者要根据情节轻重，依法追究当事人和负责人的责任。</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六、仪器设备的报废，由各实验室设备分管人或资产管理员填写《东北大学仪器设备报废、遗失、损坏、维修申报单》， 写明报废原因，经基层单位负责人和实验中心领导签署意见后报主管部门审查，经主管校长审批同意报废的仪器设备，到资产管理处办理销账、卡手续。</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各实验室专(兼)职资产管理员，负责本部门的仪器设备账、物、卡管理。未经管理员同意.不得随意使用、转借和调换仪器设备。设备管理员要对所管的仪器设备进行定期检查、盘点，保证账、物、卡相符。管理员的变更需上报主管部门。</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在不影响实验教学的情况下，各实验室之间可以互借仪器设备，但必须办理借用手续，由学院实验中心负责人审批;各实验室之间仪器设备的变更，需经资产处同意，并办理相关手续。校内其它单位借用仪器设备必须经学院实验中心负责人同意，相关实验室主任签字后方可办理借用手续。</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九、由于管理不善造成的仪器设备遗失的需填写设备遗失报告单，报资产管理处，根据仪器设备的使用年限、用途等按有关规定进行折算赔偿金额。由当事人和负责人进行赔偿。</w:t>
      </w:r>
    </w:p>
    <w:p>
      <w:pPr>
        <w:numPr>
          <w:ilvl w:val="0"/>
          <w:numId w:val="0"/>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p>
    <w:p>
      <w:pPr>
        <w:numPr>
          <w:ilvl w:val="0"/>
          <w:numId w:val="2"/>
        </w:numPr>
        <w:wordWrap/>
        <w:spacing w:before="100" w:beforeAutospacing="1" w:after="100" w:afterAutospacing="1" w:line="360" w:lineRule="auto"/>
        <w:ind w:left="0" w:leftChars="0" w:right="210" w:rightChars="100" w:firstLine="600" w:firstLineChars="200"/>
        <w:contextualSpacing/>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本管理办法如与《东北大学仪器设备管理办法》有冲突，或本管理办法未尽事项，参照《东北大学仪器设备管理办法》执行。</w:t>
      </w:r>
    </w:p>
    <w:p>
      <w:pPr>
        <w:numPr>
          <w:ilvl w:val="0"/>
          <w:numId w:val="0"/>
        </w:numPr>
        <w:wordWrap/>
        <w:spacing w:before="100" w:beforeAutospacing="1" w:after="100" w:afterAutospacing="1" w:line="360" w:lineRule="auto"/>
        <w:ind w:leftChars="200"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Chars="200"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leftChars="200" w:right="210" w:rightChars="100"/>
        <w:contextualSpacing/>
        <w:jc w:val="both"/>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机器人学院实验中心</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cs="仿宋"/>
          <w:sz w:val="30"/>
          <w:szCs w:val="30"/>
          <w:lang w:val="en-US" w:eastAsia="zh-CN"/>
        </w:rPr>
      </w:pPr>
      <w:r>
        <w:rPr>
          <w:rFonts w:hint="eastAsia" w:ascii="仿宋" w:hAnsi="仿宋" w:eastAsia="仿宋"/>
          <w:sz w:val="28"/>
          <w:szCs w:val="28"/>
          <w:lang w:val="en-US" w:eastAsia="zh-CN"/>
        </w:rPr>
        <w:t>2018年3月</w:t>
      </w: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numPr>
          <w:ilvl w:val="0"/>
          <w:numId w:val="0"/>
        </w:numPr>
        <w:wordWrap/>
        <w:spacing w:before="100" w:beforeAutospacing="1" w:after="100" w:afterAutospacing="1" w:line="360" w:lineRule="auto"/>
        <w:ind w:right="210" w:rightChars="100"/>
        <w:contextualSpacing/>
        <w:jc w:val="both"/>
        <w:rPr>
          <w:rFonts w:hint="eastAsia" w:ascii="仿宋" w:hAnsi="仿宋" w:eastAsia="仿宋" w:cs="仿宋"/>
          <w:sz w:val="30"/>
          <w:szCs w:val="30"/>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2.2.1.9机器人学院设备器材丢失损坏赔偿方法</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一、实验室内所有的仪器、设备、器材均属于国有财产,所有师生员工应爱护、维护和合理使用,切实防止设备器材的损坏和丢失。</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二、设备器材发生损坏、丢失、被盗事故后,所在单位必须立刻报告资产处、公安处并迅速查明原因,提出赔偿处理意见，以便及时处理，对损坏、丢失不报告者，应加重处理。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三、学生损坏、丢失仪器、  设备必须赔偿,教职工因责任事故(包括管理不善、违章操作、玩忽职守等)造成设备器材损坏丢失者，应严肃追查责任，按规定进行赔偿，并根据情节轻重给予批评教育直至行政处分。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四、损坏的仪器、设备、器材无法修复或丢失者，则以该物原价做赔偿依据，赔偿标准为:</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原价50元以下,赔偿50%</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原价50-100元/件,赔偿30%</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原价100-500元/件，赔偿15% (最低20元)原价500-3000元/件,赔偿10% (最低75元)原价3000元以上元/件，赔偿9% (最低300元)</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五、损坏的设备器材经修复能复原者，以维修费用作为赔偿标准，如修复后其质量有大幅度下降者，应根据具体情况提高赔偿比例。</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六、赔偿款能一次付清者，责成一次付清;确有困难者，可分期付款。如学生赔偿一次超过100元确有困难者可以记账 ,在毕业分配工作前，再予赔偿。</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七、因责任事故造成贵重仪器设备丢失者，一律按该物原价进行赔偿。</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100" w:beforeAutospacing="1" w:after="100" w:afterAutospacing="1" w:line="360" w:lineRule="auto"/>
        <w:ind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低值设备器材发生损坏或丢失的，按学校实验中心《低值耐用品管理办法》相关条款执行。</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both"/>
        <w:textAlignment w:val="auto"/>
        <w:outlineLvl w:val="9"/>
        <w:rPr>
          <w:rFonts w:hint="eastAsia" w:ascii="仿宋" w:hAnsi="仿宋" w:eastAsia="仿宋" w:cs="仿宋"/>
          <w:sz w:val="30"/>
          <w:szCs w:val="30"/>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机器人学院实验中心</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2.2.1.10 机器人学院实验室安全准入制度</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进一步加强实验室技术安全管理，强化学生的实验室技术安全责任意识，丰富其实验室技术安全知识，防止和减少安全事故发生，保障实验室安全有序进行，根据《东北大学实验室安全准入制度（暂行）》（东大校字〔2016〕51号）文件精神，结合机器人科学与工程学院的实际情况，制定本制度。</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验室安全准入制度是指为提升开展实验项目人员的安全知识、安全技能、安全意识，确保实验项目的安全进行，通过考核的方式确定允许相关人员进入实验室开展实验项目的监督检查制度。具备实验室准入资格的人员通过安全考核及培训后方可开展实验。实验室必须严格落实准入制度，禁止未参加或未通过考试、考核及相关培训的人员进入实验室开展实验。</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第一条 适应范围</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机器人科学与工程学院全日制本科生和研究生。</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第二条 制度体系</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学院实验室安全准入制度按照“统一领导、分级负责”的原则，在东北大学实验室技术安全管理工作委员会统一领导下建立。学院及各实验室须根据分工，切实履行职责、承担责任。</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1、新生进入实验室之前，学院针对学科特点，组织对本科生及研究生新生进行专项教育制度培训及考核，并签订安全责任承诺书。未取得准入资格的学生不允许进入实验室开展实验活动。</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2、各实验室须根据承担的教学科研任务，在学生进入实验室前，进行有针对性的教育培训。在采用新技术，使用新仪器设备和新课题首次实验前，组织开展相应的安全培训。</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第三条 教育内容</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（一）国家与地方关于高校实验室技术安全方面的政策法规及学校相关制度。</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（二）实验室安全通识、机械、电气、消防等方面的专项知识。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（三）实验室急救知识与事故应急处置预案等。</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第四条 教育方式</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bookmarkStart w:id="1" w:name="_Toc31100_WPSOffice_Level1"/>
      <w:r>
        <w:rPr>
          <w:rFonts w:hint="eastAsia" w:ascii="仿宋" w:hAnsi="仿宋" w:eastAsia="仿宋" w:cs="仿宋"/>
          <w:sz w:val="30"/>
          <w:szCs w:val="30"/>
          <w:lang w:val="en-US" w:eastAsia="zh-CN"/>
        </w:rPr>
        <w:t>（一）学院安排全体新生集中进行安全教育培训。</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bookmarkStart w:id="2" w:name="_Toc16463_WPSOffice_Level1"/>
      <w:r>
        <w:rPr>
          <w:rFonts w:hint="eastAsia" w:ascii="仿宋" w:hAnsi="仿宋" w:eastAsia="仿宋" w:cs="仿宋"/>
          <w:sz w:val="30"/>
          <w:szCs w:val="30"/>
          <w:lang w:val="en-US" w:eastAsia="zh-CN"/>
        </w:rPr>
        <w:t>（二）实验室安全考试系统在线学习（简称在线学习）。</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bookmarkStart w:id="3" w:name="_Toc26465_WPSOffice_Level1"/>
      <w:r>
        <w:rPr>
          <w:rFonts w:hint="eastAsia" w:ascii="仿宋" w:hAnsi="仿宋" w:eastAsia="仿宋" w:cs="仿宋"/>
          <w:sz w:val="30"/>
          <w:szCs w:val="30"/>
          <w:lang w:val="en-US" w:eastAsia="zh-CN"/>
        </w:rPr>
        <w:t>（三）实验室安全考试系统在线练习（简称在线练习）。</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bookmarkStart w:id="4" w:name="_Toc27515_WPSOffice_Level1"/>
      <w:r>
        <w:rPr>
          <w:rFonts w:hint="eastAsia" w:ascii="仿宋" w:hAnsi="仿宋" w:eastAsia="仿宋" w:cs="仿宋"/>
          <w:sz w:val="30"/>
          <w:szCs w:val="30"/>
          <w:lang w:val="en-US" w:eastAsia="zh-CN"/>
        </w:rPr>
        <w:t>（四）实验室安全考试系统在线考试（简称在线考试）。</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第五条 取得准入资格的条件与流程</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1、参加机器人科学与工程学院内组织的集中安全教育培训、专项安全培训等；</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2、在线学习、练习；</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3、在线考试成绩合格；</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4、签订安全责任承诺书，获得准入资格。</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第六条 责任落实</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(一)各实验室须形成系统、全面的教育培训内容，并报至学院综合办备案；综合办在此基础上形成部门培训制度及整体教育培训大纲，报实验室技术管理工作委员会备案。</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(二)未取得准入资格的全日制普通本科生和研究生，不得进入实验室开展实验活动。</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实验室安全准入制度的落实情况是实验室工作相关考核评估的重要指标之一。对于有未取得准入资格的学生进入实验室的情况，一经查实，学院将按照《东北大学实验室技术安全责任追究办法（暂行）》（东大校字〔2015〕111号）第三条规定，视情节给予相关责任人员书面检查、诫勉谈话、通报批评等处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2" w:firstLineChars="200"/>
        <w:contextualSpacing/>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第七条 本制度自下发之日起执行，由机器人科学与工程学院负责解释，特殊问题由学院研究决定。</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bookmarkStart w:id="5" w:name="_Toc28523_WPSOffice_Level1"/>
      <w:r>
        <w:rPr>
          <w:rFonts w:hint="eastAsia" w:ascii="仿宋" w:hAnsi="仿宋" w:eastAsia="仿宋" w:cs="仿宋"/>
          <w:sz w:val="30"/>
          <w:szCs w:val="30"/>
          <w:lang w:val="en-US" w:eastAsia="zh-CN"/>
        </w:rPr>
        <w:t>附件：1、 机器人科学与工程学院实验室准入资格取得流程</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600" w:firstLineChars="200"/>
        <w:contextualSpacing/>
        <w:jc w:val="both"/>
        <w:textAlignment w:val="auto"/>
        <w:outlineLvl w:val="9"/>
        <w:rPr>
          <w:rFonts w:hint="eastAsia" w:ascii="仿宋" w:hAnsi="仿宋" w:eastAsia="仿宋" w:cs="仿宋"/>
          <w:sz w:val="30"/>
          <w:szCs w:val="30"/>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机器人学院实验中心</w:t>
      </w:r>
    </w:p>
    <w:p>
      <w:pPr>
        <w:wordWrap/>
        <w:spacing w:before="100" w:beforeAutospacing="1" w:after="100" w:afterAutospacing="1" w:line="360" w:lineRule="auto"/>
        <w:ind w:right="210" w:rightChars="100" w:firstLine="320" w:firstLineChars="200"/>
        <w:contextualSpacing/>
        <w:jc w:val="right"/>
        <w:rPr>
          <w:rFonts w:hint="eastAsia" w:ascii="仿宋" w:hAnsi="仿宋" w:eastAsia="仿宋" w:cs="仿宋"/>
          <w:sz w:val="16"/>
          <w:szCs w:val="16"/>
          <w:lang w:val="en-US" w:eastAsia="zh-CN"/>
        </w:rPr>
      </w:pPr>
    </w:p>
    <w:p>
      <w:pPr>
        <w:wordWrap/>
        <w:spacing w:before="100" w:beforeAutospacing="1" w:after="100" w:afterAutospacing="1" w:line="360" w:lineRule="auto"/>
        <w:ind w:right="210" w:rightChars="100" w:firstLine="600" w:firstLineChars="200"/>
        <w:contextualSpacing/>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2018年11月</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both"/>
        <w:textAlignment w:val="auto"/>
        <w:outlineLvl w:val="9"/>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210" w:rightChars="100"/>
        <w:contextualSpacing/>
        <w:jc w:val="center"/>
        <w:textAlignment w:val="auto"/>
        <w:outlineLvl w:val="9"/>
        <w:rPr>
          <w:rFonts w:hint="eastAsia" w:ascii="仿宋" w:hAnsi="仿宋" w:eastAsia="仿宋" w:cs="仿宋"/>
          <w:b/>
          <w:bCs/>
          <w:sz w:val="30"/>
          <w:szCs w:val="30"/>
          <w:lang w:val="en-US" w:eastAsia="zh-CN"/>
        </w:rPr>
      </w:pPr>
      <w:bookmarkStart w:id="6" w:name="_Toc32342_WPSOffice_Level1"/>
      <w:r>
        <w:rPr>
          <w:rFonts w:asciiTheme="minorEastAsia" w:hAnsiTheme="minorEastAsia"/>
          <w:sz w:val="28"/>
          <w:szCs w:val="28"/>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679450</wp:posOffset>
            </wp:positionV>
            <wp:extent cx="3270250" cy="7200265"/>
            <wp:effectExtent l="0" t="0" r="6350"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70250" cy="7200265"/>
                    </a:xfrm>
                    <a:prstGeom prst="rect">
                      <a:avLst/>
                    </a:prstGeom>
                    <a:noFill/>
                    <a:ln>
                      <a:noFill/>
                    </a:ln>
                  </pic:spPr>
                </pic:pic>
              </a:graphicData>
            </a:graphic>
          </wp:anchor>
        </w:drawing>
      </w:r>
      <w:r>
        <w:rPr>
          <w:rFonts w:hint="eastAsia" w:ascii="仿宋" w:hAnsi="仿宋" w:eastAsia="仿宋" w:cs="仿宋"/>
          <w:b/>
          <w:bCs/>
          <w:sz w:val="30"/>
          <w:szCs w:val="30"/>
          <w:lang w:val="en-US" w:eastAsia="zh-CN"/>
        </w:rPr>
        <w:t>机器人科学与工程学院实验室准入资格取得流程</w:t>
      </w:r>
      <w:bookmarkEnd w:id="6"/>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2.2.1.11   机器人学院寝室行为公约</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0" w:firstLine="560" w:firstLineChars="0"/>
        <w:jc w:val="left"/>
        <w:rPr>
          <w:rFonts w:hint="eastAsia" w:ascii="仿宋" w:hAnsi="仿宋" w:eastAsia="仿宋" w:cs="仿宋"/>
          <w:i w:val="0"/>
          <w:caps w:val="0"/>
          <w:color w:val="333333"/>
          <w:spacing w:val="0"/>
          <w:sz w:val="21"/>
          <w:szCs w:val="21"/>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10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333333"/>
          <w:spacing w:val="0"/>
          <w:sz w:val="30"/>
          <w:szCs w:val="30"/>
          <w:u w:val="none"/>
        </w:rPr>
        <w:t>一、自觉遵守教育部《普通高等学校学生安全教育及管理暂行规定》、《东北大学本科生住宿管理规定》、《东北大学学生宿舍安全管理制度》和《东北大学关于加强学生宿舍安全管理的补充规定》等相关文件</w:t>
      </w:r>
      <w:r>
        <w:rPr>
          <w:rFonts w:hint="eastAsia" w:ascii="仿宋" w:hAnsi="仿宋" w:eastAsia="仿宋" w:cs="仿宋"/>
          <w:i w:val="0"/>
          <w:caps w:val="0"/>
          <w:color w:val="333333"/>
          <w:spacing w:val="0"/>
          <w:sz w:val="30"/>
          <w:szCs w:val="30"/>
          <w:u w:val="none"/>
          <w:lang w:eastAsia="zh-CN"/>
        </w:rPr>
        <w:t>，</w:t>
      </w:r>
      <w:r>
        <w:rPr>
          <w:rFonts w:hint="eastAsia" w:ascii="仿宋" w:hAnsi="仿宋" w:eastAsia="仿宋" w:cs="仿宋"/>
          <w:i w:val="0"/>
          <w:caps w:val="0"/>
          <w:color w:val="333333"/>
          <w:spacing w:val="0"/>
          <w:sz w:val="30"/>
          <w:szCs w:val="30"/>
          <w:u w:val="none"/>
        </w:rPr>
        <w:t>严格服从学校、学院以及学生公寓管理的各项安全工作要求。</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0" w:firstLine="560" w:firstLineChars="0"/>
        <w:jc w:val="left"/>
        <w:rPr>
          <w:rFonts w:hint="eastAsia" w:ascii="仿宋" w:hAnsi="仿宋" w:eastAsia="仿宋" w:cs="仿宋"/>
          <w:i w:val="0"/>
          <w:caps w:val="0"/>
          <w:color w:val="333333"/>
          <w:spacing w:val="0"/>
          <w:sz w:val="22"/>
          <w:szCs w:val="22"/>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333333"/>
          <w:spacing w:val="0"/>
          <w:sz w:val="30"/>
          <w:szCs w:val="30"/>
          <w:u w:val="none"/>
        </w:rPr>
        <w:t>二、</w:t>
      </w:r>
      <w:r>
        <w:rPr>
          <w:rStyle w:val="6"/>
          <w:rFonts w:hint="eastAsia" w:ascii="仿宋" w:hAnsi="仿宋" w:eastAsia="仿宋" w:cs="仿宋"/>
          <w:i w:val="0"/>
          <w:caps w:val="0"/>
          <w:color w:val="333333"/>
          <w:spacing w:val="0"/>
          <w:sz w:val="30"/>
          <w:szCs w:val="30"/>
          <w:u w:val="none"/>
        </w:rPr>
        <w:t>严禁在寝室存放或使用以下用电器具：</w:t>
      </w:r>
      <w:r>
        <w:rPr>
          <w:rFonts w:hint="eastAsia" w:ascii="仿宋" w:hAnsi="仿宋" w:eastAsia="仿宋" w:cs="仿宋"/>
          <w:i w:val="0"/>
          <w:caps w:val="0"/>
          <w:color w:val="333333"/>
          <w:spacing w:val="0"/>
          <w:sz w:val="30"/>
          <w:szCs w:val="30"/>
          <w:u w:val="none"/>
        </w:rPr>
        <w:t>（1）额定功率较大（一般指功率在1000瓦以上）的用电器</w:t>
      </w:r>
      <w:r>
        <w:rPr>
          <w:rFonts w:hint="eastAsia" w:ascii="仿宋" w:hAnsi="仿宋" w:eastAsia="仿宋" w:cs="仿宋"/>
          <w:i w:val="0"/>
          <w:caps w:val="0"/>
          <w:color w:val="333333"/>
          <w:spacing w:val="0"/>
          <w:sz w:val="30"/>
          <w:szCs w:val="30"/>
          <w:u w:val="none"/>
          <w:lang w:eastAsia="zh-CN"/>
        </w:rPr>
        <w:t>；</w:t>
      </w:r>
      <w:r>
        <w:rPr>
          <w:rFonts w:hint="eastAsia" w:ascii="仿宋" w:hAnsi="仿宋" w:eastAsia="仿宋" w:cs="仿宋"/>
          <w:i w:val="0"/>
          <w:caps w:val="0"/>
          <w:color w:val="333333"/>
          <w:spacing w:val="0"/>
          <w:sz w:val="30"/>
          <w:szCs w:val="30"/>
          <w:u w:val="none"/>
        </w:rPr>
        <w:t>（2）</w:t>
      </w:r>
      <w:r>
        <w:rPr>
          <w:rStyle w:val="6"/>
          <w:rFonts w:hint="eastAsia" w:ascii="仿宋" w:hAnsi="仿宋" w:eastAsia="仿宋" w:cs="仿宋"/>
          <w:i w:val="0"/>
          <w:caps w:val="0"/>
          <w:color w:val="333333"/>
          <w:spacing w:val="0"/>
          <w:sz w:val="30"/>
          <w:szCs w:val="30"/>
          <w:u w:val="none"/>
        </w:rPr>
        <w:t>以发热为主要功能的各类电热器具，如电炉子、电暖气、热得快、电热毯、电熨斗、熨烫机、电热杯、电水壶、煮蛋器、电饭锅（煲）、电磁炉、电火锅、电吹风、电热鱼缸、电暖宝、电热卷发棒、直发器夹板等；</w:t>
      </w:r>
      <w:r>
        <w:rPr>
          <w:rFonts w:hint="eastAsia" w:ascii="仿宋" w:hAnsi="仿宋" w:eastAsia="仿宋" w:cs="仿宋"/>
          <w:i w:val="0"/>
          <w:caps w:val="0"/>
          <w:color w:val="333333"/>
          <w:spacing w:val="0"/>
          <w:sz w:val="30"/>
          <w:szCs w:val="30"/>
          <w:u w:val="none"/>
        </w:rPr>
        <w:t>（3）其他长时间使用易导致高温或体积较大的用电设备，如白炽台灯、豆浆机、冰箱、洗衣机、跑步机等。</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Style w:val="6"/>
          <w:rFonts w:hint="eastAsia" w:ascii="仿宋" w:hAnsi="仿宋" w:eastAsia="仿宋" w:cs="仿宋"/>
          <w:i w:val="0"/>
          <w:caps w:val="0"/>
          <w:color w:val="000000"/>
          <w:spacing w:val="0"/>
          <w:sz w:val="30"/>
          <w:szCs w:val="30"/>
          <w:u w:val="none"/>
        </w:rPr>
        <w:t>严禁在寝室存放或使用的其他物品：</w:t>
      </w:r>
      <w:r>
        <w:rPr>
          <w:rFonts w:hint="eastAsia" w:ascii="仿宋" w:hAnsi="仿宋" w:eastAsia="仿宋" w:cs="仿宋"/>
          <w:i w:val="0"/>
          <w:caps w:val="0"/>
          <w:color w:val="000000"/>
          <w:spacing w:val="0"/>
          <w:sz w:val="30"/>
          <w:szCs w:val="30"/>
          <w:u w:val="none"/>
        </w:rPr>
        <w:t>（1）各类能产生明火的器具或物品，如酒精炉、煤气炉等；（2）各类易燃易爆物品或有毒有害物品，如酒精、鞭炮、有毒化学品、强酸类物品、强碱类物品、放射性物品、致癌性物品等；（3）</w:t>
      </w:r>
      <w:r>
        <w:rPr>
          <w:rStyle w:val="6"/>
          <w:rFonts w:hint="eastAsia" w:ascii="仿宋" w:hAnsi="仿宋" w:eastAsia="仿宋" w:cs="仿宋"/>
          <w:i w:val="0"/>
          <w:caps w:val="0"/>
          <w:color w:val="000000"/>
          <w:spacing w:val="0"/>
          <w:sz w:val="30"/>
          <w:szCs w:val="30"/>
          <w:u w:val="none"/>
        </w:rPr>
        <w:t>体积较大，不宜在寝室存放或使用的各类物品，如大型健身器械、自行车等；</w:t>
      </w:r>
      <w:r>
        <w:rPr>
          <w:rFonts w:hint="eastAsia" w:ascii="仿宋" w:hAnsi="仿宋" w:eastAsia="仿宋" w:cs="仿宋"/>
          <w:i w:val="0"/>
          <w:caps w:val="0"/>
          <w:color w:val="000000"/>
          <w:spacing w:val="0"/>
          <w:sz w:val="30"/>
          <w:szCs w:val="30"/>
          <w:u w:val="none"/>
        </w:rPr>
        <w:t>（4）具有一定危险性的物品，如各类管制刀具、仿真枪等。</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电脑、饮水机、节能台灯、小风扇、充电宝、空气加湿器、空气净化器、电蚊香、充电剃须刀、路由器、分线器、打印机等可在寝室使用，但应通过</w:t>
      </w:r>
      <w:r>
        <w:rPr>
          <w:rStyle w:val="6"/>
          <w:rFonts w:hint="eastAsia" w:ascii="仿宋" w:hAnsi="仿宋" w:eastAsia="仿宋" w:cs="仿宋"/>
          <w:i w:val="0"/>
          <w:caps w:val="0"/>
          <w:color w:val="000000"/>
          <w:spacing w:val="0"/>
          <w:sz w:val="30"/>
          <w:szCs w:val="30"/>
          <w:u w:val="none"/>
        </w:rPr>
        <w:t>正规渠道购买经国家“3C”认证的产品</w:t>
      </w:r>
      <w:r>
        <w:rPr>
          <w:rFonts w:hint="eastAsia" w:ascii="仿宋" w:hAnsi="仿宋" w:eastAsia="仿宋" w:cs="仿宋"/>
          <w:i w:val="0"/>
          <w:caps w:val="0"/>
          <w:color w:val="000000"/>
          <w:spacing w:val="0"/>
          <w:sz w:val="30"/>
          <w:szCs w:val="30"/>
          <w:u w:val="none"/>
        </w:rPr>
        <w:t>，并确保</w:t>
      </w:r>
      <w:r>
        <w:rPr>
          <w:rStyle w:val="6"/>
          <w:rFonts w:hint="eastAsia" w:ascii="仿宋" w:hAnsi="仿宋" w:eastAsia="仿宋" w:cs="仿宋"/>
          <w:i w:val="0"/>
          <w:caps w:val="0"/>
          <w:color w:val="000000"/>
          <w:spacing w:val="0"/>
          <w:sz w:val="30"/>
          <w:szCs w:val="30"/>
          <w:u w:val="none"/>
        </w:rPr>
        <w:t>使用后及时断电</w:t>
      </w:r>
      <w:r>
        <w:rPr>
          <w:rFonts w:hint="eastAsia" w:ascii="仿宋" w:hAnsi="仿宋" w:eastAsia="仿宋" w:cs="仿宋"/>
          <w:i w:val="0"/>
          <w:caps w:val="0"/>
          <w:color w:val="000000"/>
          <w:spacing w:val="0"/>
          <w:sz w:val="30"/>
          <w:szCs w:val="30"/>
          <w:u w:val="none"/>
        </w:rPr>
        <w:t>，以免发生危险。</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2"/>
          <w:szCs w:val="22"/>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三、严禁擅自改动或损坏电源、通信设备、各类消防设施等。不私自更改供电线路、乱拉电线、乱装电灯，乱安插座和在配电设施或线路上乱挂物品，</w:t>
      </w:r>
      <w:r>
        <w:rPr>
          <w:rStyle w:val="6"/>
          <w:rFonts w:hint="eastAsia" w:ascii="仿宋" w:hAnsi="仿宋" w:eastAsia="仿宋" w:cs="仿宋"/>
          <w:i w:val="0"/>
          <w:caps w:val="0"/>
          <w:color w:val="FF0000"/>
          <w:spacing w:val="0"/>
          <w:sz w:val="30"/>
          <w:szCs w:val="30"/>
          <w:u w:val="none"/>
        </w:rPr>
        <w:t>严格做到寝室无人时，一切电器（包括电脑、充电器等）断电</w:t>
      </w:r>
      <w:r>
        <w:rPr>
          <w:rFonts w:hint="eastAsia" w:ascii="仿宋" w:hAnsi="仿宋" w:eastAsia="仿宋" w:cs="仿宋"/>
          <w:i w:val="0"/>
          <w:caps w:val="0"/>
          <w:color w:val="000000"/>
          <w:spacing w:val="0"/>
          <w:sz w:val="30"/>
          <w:szCs w:val="30"/>
          <w:u w:val="none"/>
        </w:rPr>
        <w:t>。</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四、严禁在宿舍内吸烟或焚烧任何物品，做到易燃物品的及时清理。不在高楼层往楼下投掷物品等。</w:t>
      </w:r>
      <w:r>
        <w:rPr>
          <w:rStyle w:val="6"/>
          <w:rFonts w:hint="eastAsia" w:ascii="仿宋" w:hAnsi="仿宋" w:eastAsia="仿宋" w:cs="仿宋"/>
          <w:i w:val="0"/>
          <w:caps w:val="0"/>
          <w:color w:val="000000"/>
          <w:spacing w:val="0"/>
          <w:sz w:val="30"/>
          <w:szCs w:val="30"/>
          <w:u w:val="none"/>
        </w:rPr>
        <w:t>使用蚊香、熏香等，只可在寝室有人时使用，并且远离可燃物，在寝室全体成员离开寝室前，务必将蚊香、熏香等熄灭。</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五、保持寝室内务卫生，</w:t>
      </w:r>
      <w:r>
        <w:rPr>
          <w:rStyle w:val="6"/>
          <w:rFonts w:hint="eastAsia" w:ascii="仿宋" w:hAnsi="仿宋" w:eastAsia="仿宋" w:cs="仿宋"/>
          <w:i w:val="0"/>
          <w:caps w:val="0"/>
          <w:color w:val="000000"/>
          <w:spacing w:val="0"/>
          <w:sz w:val="30"/>
          <w:szCs w:val="30"/>
          <w:u w:val="none"/>
        </w:rPr>
        <w:t>严禁在寝室内喂养动物，</w:t>
      </w:r>
      <w:r>
        <w:rPr>
          <w:rFonts w:hint="eastAsia" w:ascii="仿宋" w:hAnsi="仿宋" w:eastAsia="仿宋" w:cs="仿宋"/>
          <w:i w:val="0"/>
          <w:caps w:val="0"/>
          <w:color w:val="000000"/>
          <w:spacing w:val="0"/>
          <w:sz w:val="30"/>
          <w:szCs w:val="30"/>
          <w:u w:val="none"/>
        </w:rPr>
        <w:t>禁止在寝室堆放垃圾、废旧纸壳箱、废弃书籍纸张、空塑料瓶、空玻璃瓶等杂物。</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六、</w:t>
      </w:r>
      <w:r>
        <w:rPr>
          <w:rStyle w:val="6"/>
          <w:rFonts w:hint="eastAsia" w:ascii="仿宋" w:hAnsi="仿宋" w:eastAsia="仿宋" w:cs="仿宋"/>
          <w:i w:val="0"/>
          <w:caps w:val="0"/>
          <w:color w:val="000000"/>
          <w:spacing w:val="0"/>
          <w:sz w:val="30"/>
          <w:szCs w:val="30"/>
          <w:u w:val="none"/>
        </w:rPr>
        <w:t>严禁在寝室从事任何经营类活动，或存放任何用于经营的物品。</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七、个人不擅自撬门破锁，私自更改锁具。不擅自将本寝室的钥匙转交给非本宿舍人员。寝室内不存放贵重物品和高额现金，对于笔记本电脑、手机等易携带的贵重物品，做到妥善保管。寝室无人时务必锁好门窗，陌生人员进入寝室应提高防范，发现可疑应及时报警。如发现寝室被盗，应注意保护现场，并及时报警。注意防骗。抵制任何进入宿舍的推销行为，发现后及时上报楼管员或公安处。不轻信任何陌生人的</w:t>
      </w:r>
      <w:r>
        <w:rPr>
          <w:rFonts w:hint="eastAsia" w:ascii="仿宋" w:hAnsi="仿宋" w:eastAsia="仿宋" w:cs="仿宋"/>
          <w:i w:val="0"/>
          <w:caps w:val="0"/>
          <w:color w:val="000000"/>
          <w:spacing w:val="0"/>
          <w:sz w:val="30"/>
          <w:szCs w:val="30"/>
          <w:u w:val="none"/>
          <w:lang w:eastAsia="zh-CN"/>
        </w:rPr>
        <w:t>“</w:t>
      </w:r>
      <w:r>
        <w:rPr>
          <w:rFonts w:hint="eastAsia" w:ascii="仿宋" w:hAnsi="仿宋" w:eastAsia="仿宋" w:cs="仿宋"/>
          <w:i w:val="0"/>
          <w:caps w:val="0"/>
          <w:color w:val="000000"/>
          <w:spacing w:val="0"/>
          <w:sz w:val="30"/>
          <w:szCs w:val="30"/>
          <w:u w:val="none"/>
        </w:rPr>
        <w:t>求助</w:t>
      </w:r>
      <w:r>
        <w:rPr>
          <w:rFonts w:hint="eastAsia" w:ascii="仿宋" w:hAnsi="仿宋" w:eastAsia="仿宋" w:cs="仿宋"/>
          <w:i w:val="0"/>
          <w:caps w:val="0"/>
          <w:color w:val="000000"/>
          <w:spacing w:val="0"/>
          <w:sz w:val="30"/>
          <w:szCs w:val="30"/>
          <w:u w:val="none"/>
          <w:lang w:eastAsia="zh-CN"/>
        </w:rPr>
        <w:t>”</w:t>
      </w:r>
      <w:r>
        <w:rPr>
          <w:rFonts w:hint="eastAsia" w:ascii="仿宋" w:hAnsi="仿宋" w:eastAsia="仿宋" w:cs="仿宋"/>
          <w:i w:val="0"/>
          <w:caps w:val="0"/>
          <w:color w:val="000000"/>
          <w:spacing w:val="0"/>
          <w:sz w:val="30"/>
          <w:szCs w:val="30"/>
          <w:u w:val="none"/>
        </w:rPr>
        <w:t>或</w:t>
      </w:r>
      <w:r>
        <w:rPr>
          <w:rFonts w:hint="eastAsia" w:ascii="仿宋" w:hAnsi="仿宋" w:eastAsia="仿宋" w:cs="仿宋"/>
          <w:i w:val="0"/>
          <w:caps w:val="0"/>
          <w:color w:val="000000"/>
          <w:spacing w:val="0"/>
          <w:sz w:val="30"/>
          <w:szCs w:val="30"/>
          <w:u w:val="none"/>
          <w:lang w:eastAsia="zh-CN"/>
        </w:rPr>
        <w:t>“</w:t>
      </w:r>
      <w:r>
        <w:rPr>
          <w:rFonts w:hint="eastAsia" w:ascii="仿宋" w:hAnsi="仿宋" w:eastAsia="仿宋" w:cs="仿宋"/>
          <w:i w:val="0"/>
          <w:caps w:val="0"/>
          <w:color w:val="000000"/>
          <w:spacing w:val="0"/>
          <w:sz w:val="30"/>
          <w:szCs w:val="30"/>
          <w:u w:val="none"/>
        </w:rPr>
        <w:t>帮助</w:t>
      </w:r>
      <w:r>
        <w:rPr>
          <w:rFonts w:hint="eastAsia" w:ascii="仿宋" w:hAnsi="仿宋" w:eastAsia="仿宋" w:cs="仿宋"/>
          <w:i w:val="0"/>
          <w:caps w:val="0"/>
          <w:color w:val="000000"/>
          <w:spacing w:val="0"/>
          <w:sz w:val="30"/>
          <w:szCs w:val="30"/>
          <w:u w:val="none"/>
          <w:lang w:eastAsia="zh-CN"/>
        </w:rPr>
        <w:t>”</w:t>
      </w:r>
      <w:r>
        <w:rPr>
          <w:rFonts w:hint="eastAsia" w:ascii="仿宋" w:hAnsi="仿宋" w:eastAsia="仿宋" w:cs="仿宋"/>
          <w:i w:val="0"/>
          <w:caps w:val="0"/>
          <w:color w:val="000000"/>
          <w:spacing w:val="0"/>
          <w:sz w:val="30"/>
          <w:szCs w:val="30"/>
          <w:u w:val="none"/>
        </w:rPr>
        <w:t>，以免受骗。</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八、</w:t>
      </w:r>
      <w:r>
        <w:rPr>
          <w:rStyle w:val="6"/>
          <w:rFonts w:hint="eastAsia" w:ascii="仿宋" w:hAnsi="仿宋" w:eastAsia="仿宋" w:cs="仿宋"/>
          <w:i w:val="0"/>
          <w:caps w:val="0"/>
          <w:color w:val="000000"/>
          <w:spacing w:val="0"/>
          <w:sz w:val="30"/>
          <w:szCs w:val="30"/>
          <w:u w:val="none"/>
        </w:rPr>
        <w:t>不私自更换、占用房间以及床位。</w:t>
      </w:r>
      <w:r>
        <w:rPr>
          <w:rFonts w:hint="eastAsia" w:ascii="仿宋" w:hAnsi="仿宋" w:eastAsia="仿宋" w:cs="仿宋"/>
          <w:i w:val="0"/>
          <w:caps w:val="0"/>
          <w:color w:val="000000"/>
          <w:spacing w:val="0"/>
          <w:sz w:val="30"/>
          <w:szCs w:val="30"/>
          <w:u w:val="none"/>
        </w:rPr>
        <w:t>不在宿舍内留宿他人。对于夜不归宿、经常晚归的学生，寝室长、学生党员和学生干部应及时上报辅导员。</w:t>
      </w: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0" w:firstLine="560" w:firstLineChars="0"/>
        <w:jc w:val="left"/>
        <w:rPr>
          <w:rFonts w:hint="eastAsia" w:ascii="仿宋" w:hAnsi="仿宋" w:eastAsia="仿宋" w:cs="仿宋"/>
          <w:i w:val="0"/>
          <w:caps w:val="0"/>
          <w:color w:val="000000"/>
          <w:spacing w:val="0"/>
          <w:sz w:val="24"/>
          <w:szCs w:val="24"/>
          <w:u w:val="none"/>
        </w:rPr>
      </w:pPr>
    </w:p>
    <w:p>
      <w:pPr>
        <w:pStyle w:val="4"/>
        <w:keepNext w:val="0"/>
        <w:keepLines w:val="0"/>
        <w:widowControl/>
        <w:suppressLineNumbers w:val="0"/>
        <w:pBdr>
          <w:top w:val="none" w:color="333333" w:sz="0" w:space="0"/>
          <w:left w:val="none" w:color="333333" w:sz="0" w:space="0"/>
          <w:bottom w:val="none" w:color="333333" w:sz="0" w:space="0"/>
          <w:right w:val="none" w:color="333333" w:sz="0" w:space="0"/>
        </w:pBdr>
        <w:spacing w:before="0" w:beforeAutospacing="0" w:after="0" w:afterAutospacing="0" w:line="320" w:lineRule="atLeast"/>
        <w:ind w:left="0" w:leftChars="0" w:right="210" w:rightChars="100" w:firstLine="560" w:firstLineChars="0"/>
        <w:jc w:val="left"/>
        <w:rPr>
          <w:rFonts w:hint="eastAsia" w:ascii="仿宋" w:hAnsi="仿宋" w:eastAsia="仿宋" w:cs="仿宋"/>
          <w:i w:val="0"/>
          <w:caps w:val="0"/>
          <w:color w:val="333333"/>
          <w:spacing w:val="0"/>
          <w:sz w:val="30"/>
          <w:szCs w:val="30"/>
          <w:u w:val="none"/>
        </w:rPr>
      </w:pPr>
      <w:r>
        <w:rPr>
          <w:rFonts w:hint="eastAsia" w:ascii="仿宋" w:hAnsi="仿宋" w:eastAsia="仿宋" w:cs="仿宋"/>
          <w:i w:val="0"/>
          <w:caps w:val="0"/>
          <w:color w:val="000000"/>
          <w:spacing w:val="0"/>
          <w:sz w:val="30"/>
          <w:szCs w:val="30"/>
          <w:u w:val="none"/>
        </w:rPr>
        <w:t>九、日常生活中，做到文明上网、注意网络安全，谨防网络骗局，不传播谣言。校内外出行应注意交通安全，遵守各项交通法规，乘坐正规运营车辆，不乘坐黑车。</w:t>
      </w:r>
      <w:r>
        <w:rPr>
          <w:rStyle w:val="6"/>
          <w:rFonts w:hint="eastAsia" w:ascii="仿宋" w:hAnsi="仿宋" w:eastAsia="仿宋" w:cs="仿宋"/>
          <w:i w:val="0"/>
          <w:caps w:val="0"/>
          <w:color w:val="000000"/>
          <w:spacing w:val="0"/>
          <w:sz w:val="30"/>
          <w:szCs w:val="30"/>
          <w:u w:val="none"/>
        </w:rPr>
        <w:t>因事、因病外出需要向辅导员请假，返校后到辅导员老师处办理销假。</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left"/>
        <w:textAlignment w:val="auto"/>
        <w:outlineLvl w:val="9"/>
        <w:rPr>
          <w:rFonts w:hint="eastAsia" w:ascii="仿宋" w:hAnsi="仿宋" w:eastAsia="仿宋" w:cs="仿宋"/>
          <w:i w:val="0"/>
          <w:caps w:val="0"/>
          <w:color w:val="000000"/>
          <w:spacing w:val="0"/>
          <w:sz w:val="30"/>
          <w:szCs w:val="30"/>
          <w:u w:val="none"/>
        </w:rPr>
      </w:pPr>
      <w:r>
        <w:rPr>
          <w:rFonts w:hint="eastAsia" w:ascii="仿宋" w:hAnsi="仿宋" w:eastAsia="仿宋" w:cs="仿宋"/>
          <w:i w:val="0"/>
          <w:caps w:val="0"/>
          <w:color w:val="000000"/>
          <w:spacing w:val="0"/>
          <w:sz w:val="30"/>
          <w:szCs w:val="30"/>
          <w:u w:val="none"/>
        </w:rPr>
        <w:t>十、要求寝室严格执行值日制度，每天进行寝室安全检查。每天值日生作为</w:t>
      </w:r>
      <w:r>
        <w:rPr>
          <w:rFonts w:hint="eastAsia" w:ascii="仿宋" w:hAnsi="仿宋" w:eastAsia="仿宋" w:cs="仿宋"/>
          <w:i w:val="0"/>
          <w:caps w:val="0"/>
          <w:color w:val="000000"/>
          <w:spacing w:val="0"/>
          <w:sz w:val="30"/>
          <w:szCs w:val="30"/>
          <w:u w:val="none"/>
          <w:lang w:val="en-US" w:eastAsia="zh-CN"/>
        </w:rPr>
        <w:t>网</w:t>
      </w:r>
      <w:r>
        <w:rPr>
          <w:rFonts w:hint="eastAsia" w:ascii="仿宋" w:hAnsi="仿宋" w:eastAsia="仿宋" w:cs="仿宋"/>
          <w:i w:val="0"/>
          <w:caps w:val="0"/>
          <w:color w:val="000000"/>
          <w:spacing w:val="0"/>
          <w:sz w:val="30"/>
          <w:szCs w:val="30"/>
          <w:u w:val="none"/>
        </w:rPr>
        <w:t>格化责任人完成《网格化安全责任人日查隐患记录》。</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left"/>
        <w:textAlignment w:val="auto"/>
        <w:outlineLvl w:val="9"/>
        <w:rPr>
          <w:rFonts w:hint="eastAsia" w:ascii="仿宋" w:hAnsi="仿宋" w:eastAsia="仿宋" w:cs="仿宋"/>
          <w:i w:val="0"/>
          <w:caps w:val="0"/>
          <w:color w:val="000000"/>
          <w:spacing w:val="0"/>
          <w:sz w:val="30"/>
          <w:szCs w:val="30"/>
          <w:u w:val="none"/>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right"/>
        <w:textAlignment w:val="auto"/>
        <w:outlineLvl w:val="9"/>
        <w:rPr>
          <w:rFonts w:hint="eastAsia" w:ascii="仿宋" w:hAnsi="仿宋" w:eastAsia="仿宋" w:cs="仿宋"/>
          <w:i w:val="0"/>
          <w:caps w:val="0"/>
          <w:color w:val="000000"/>
          <w:spacing w:val="0"/>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right"/>
        <w:textAlignment w:val="auto"/>
        <w:outlineLvl w:val="9"/>
        <w:rPr>
          <w:rFonts w:hint="eastAsia" w:ascii="仿宋" w:hAnsi="仿宋" w:eastAsia="仿宋" w:cs="仿宋"/>
          <w:i w:val="0"/>
          <w:caps w:val="0"/>
          <w:color w:val="000000"/>
          <w:spacing w:val="0"/>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right"/>
        <w:textAlignment w:val="auto"/>
        <w:outlineLvl w:val="9"/>
        <w:rPr>
          <w:rFonts w:hint="eastAsia" w:ascii="仿宋" w:hAnsi="仿宋" w:eastAsia="仿宋" w:cs="仿宋"/>
          <w:i w:val="0"/>
          <w:caps w:val="0"/>
          <w:color w:val="000000"/>
          <w:spacing w:val="0"/>
          <w:sz w:val="30"/>
          <w:szCs w:val="30"/>
          <w:u w:val="none"/>
          <w:lang w:val="en-US" w:eastAsia="zh-CN"/>
        </w:rPr>
      </w:pPr>
    </w:p>
    <w:p>
      <w:pPr>
        <w:widowControl/>
        <w:spacing w:after="100" w:afterAutospacing="1" w:line="360" w:lineRule="auto"/>
        <w:jc w:val="left"/>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2.2.1.12   机器人学院学生安全工作相关要求</w:t>
      </w:r>
    </w:p>
    <w:p>
      <w:pPr>
        <w:numPr>
          <w:ilvl w:val="0"/>
          <w:numId w:val="0"/>
        </w:numPr>
        <w:ind w:left="0" w:leftChars="0" w:firstLine="480" w:firstLineChars="200"/>
        <w:rPr>
          <w:rFonts w:hint="eastAsia"/>
          <w:b w:val="0"/>
          <w:bCs w:val="0"/>
          <w:sz w:val="24"/>
          <w:szCs w:val="32"/>
          <w:lang w:val="en-US" w:eastAsia="zh-CN"/>
        </w:rPr>
      </w:pPr>
    </w:p>
    <w:p>
      <w:pPr>
        <w:numPr>
          <w:ilvl w:val="0"/>
          <w:numId w:val="0"/>
        </w:numPr>
        <w:ind w:left="0" w:leftChars="0" w:firstLine="600" w:firstLineChars="200"/>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bCs/>
          <w:color w:val="C00000"/>
          <w:sz w:val="30"/>
          <w:szCs w:val="30"/>
          <w:lang w:val="en-US" w:eastAsia="zh-CN"/>
        </w:rPr>
        <w:t>人走断电标准</w:t>
      </w:r>
      <w:r>
        <w:rPr>
          <w:rFonts w:hint="eastAsia" w:ascii="仿宋" w:hAnsi="仿宋" w:eastAsia="仿宋" w:cs="仿宋"/>
          <w:b w:val="0"/>
          <w:bCs w:val="0"/>
          <w:sz w:val="30"/>
          <w:szCs w:val="30"/>
          <w:lang w:val="en-US" w:eastAsia="zh-CN"/>
        </w:rPr>
        <w:t>：人离开时，插排应从固定插座上拔下来，所有电器处于</w:t>
      </w:r>
      <w:r>
        <w:rPr>
          <w:rFonts w:hint="eastAsia" w:ascii="仿宋" w:hAnsi="仿宋" w:eastAsia="仿宋" w:cs="仿宋"/>
          <w:b/>
          <w:bCs/>
          <w:sz w:val="30"/>
          <w:szCs w:val="30"/>
          <w:highlight w:val="yellow"/>
          <w:lang w:val="en-US" w:eastAsia="zh-CN"/>
        </w:rPr>
        <w:t>无电状态</w:t>
      </w:r>
      <w:r>
        <w:rPr>
          <w:rFonts w:hint="eastAsia" w:ascii="仿宋" w:hAnsi="仿宋" w:eastAsia="仿宋" w:cs="仿宋"/>
          <w:b w:val="0"/>
          <w:bCs w:val="0"/>
          <w:sz w:val="30"/>
          <w:szCs w:val="30"/>
          <w:lang w:val="en-US" w:eastAsia="zh-CN"/>
        </w:rPr>
        <w:t>，或做到最后离开者</w:t>
      </w:r>
      <w:r>
        <w:rPr>
          <w:rFonts w:hint="eastAsia" w:ascii="仿宋" w:hAnsi="仿宋" w:eastAsia="仿宋" w:cs="仿宋"/>
          <w:b/>
          <w:bCs/>
          <w:sz w:val="30"/>
          <w:szCs w:val="30"/>
          <w:highlight w:val="yellow"/>
          <w:lang w:val="en-US" w:eastAsia="zh-CN"/>
        </w:rPr>
        <w:t>关闭房间总开关</w:t>
      </w:r>
      <w:r>
        <w:rPr>
          <w:rFonts w:hint="eastAsia" w:ascii="仿宋" w:hAnsi="仿宋" w:eastAsia="仿宋" w:cs="仿宋"/>
          <w:b w:val="0"/>
          <w:bCs w:val="0"/>
          <w:sz w:val="30"/>
          <w:szCs w:val="30"/>
          <w:lang w:val="en-US" w:eastAsia="zh-CN"/>
        </w:rPr>
        <w:t>。其他宿舍用电标准按有关规定执行。</w:t>
      </w:r>
    </w:p>
    <w:p>
      <w:pPr>
        <w:numPr>
          <w:ilvl w:val="0"/>
          <w:numId w:val="0"/>
        </w:numPr>
        <w:ind w:left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2、《东北大学学生违纪处分实施细则》内规定：</w:t>
      </w:r>
    </w:p>
    <w:p>
      <w:pPr>
        <w:rPr>
          <w:rFonts w:hint="eastAsia" w:ascii="仿宋" w:hAnsi="仿宋" w:eastAsia="仿宋" w:cs="仿宋"/>
          <w:sz w:val="30"/>
          <w:szCs w:val="30"/>
        </w:rPr>
      </w:pP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b/>
          <w:bCs/>
          <w:kern w:val="0"/>
          <w:sz w:val="30"/>
          <w:szCs w:val="30"/>
        </w:rPr>
        <w:t>第二十四条</w:t>
      </w:r>
      <w:r>
        <w:rPr>
          <w:rFonts w:hint="eastAsia" w:ascii="仿宋" w:hAnsi="仿宋" w:eastAsia="仿宋" w:cs="仿宋"/>
          <w:kern w:val="0"/>
          <w:sz w:val="30"/>
          <w:szCs w:val="30"/>
        </w:rPr>
        <w:t xml:space="preserve">  </w:t>
      </w:r>
      <w:r>
        <w:rPr>
          <w:rFonts w:hint="eastAsia" w:ascii="仿宋" w:hAnsi="仿宋" w:eastAsia="仿宋" w:cs="仿宋"/>
          <w:sz w:val="30"/>
          <w:szCs w:val="30"/>
        </w:rPr>
        <w:t>违反学校消防、用电、用火管理及学生宿舍安全管理相关规定的，视情节给予如下处分：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（一）在宿舍存放各类大功率用电器（功率在1000瓦以上）、电热器具（电炉子、热得快、电热毯、电吹风等）、能产生明火的器具或物品（酒精炉、煤气炉等）等，给予警告或严重警告处分；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二）在宿舍使用各类大功率用电器（功率在1000瓦以上）、电热器具（如电炉子、热得快、电热毯、电吹风等）、能产生明火的器具或物品（酒精炉、煤气炉等）等，给予记过以上处分；造成事故的，给予开除学籍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（三）在寝室内存放各类易燃易爆物品，给予严重警告以上处分；造成事故的，给予开除学籍处分；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（四）在宿舍、教学场馆内吸烟，经教育仍不改正的，给予警告以上处分；造成事故的，给予开除学籍处分；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（五）在宿舍内焚烧物品的，给予严重警告以上处分；造成事故的，给予开除学籍处分；</w:t>
      </w: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sz w:val="30"/>
          <w:szCs w:val="30"/>
        </w:rPr>
        <w:t>（六）损毁消火栓等消防设施和消防器材，或堵塞消防通道的，视情节给予记过以上处分；</w:t>
      </w: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sz w:val="30"/>
          <w:szCs w:val="30"/>
        </w:rPr>
        <w:t>（七）破坏、损毁消防逃生门、消防逃生窗等设施的，给予严重警告以上处分；</w:t>
      </w: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sz w:val="30"/>
          <w:szCs w:val="30"/>
        </w:rPr>
        <w:t>（八）无火情情况下触发报警装置或谎报火情的，视情节给予严重警告以上处分；</w:t>
      </w: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sz w:val="30"/>
          <w:szCs w:val="30"/>
        </w:rPr>
        <w:t>（九）在寝室内存放各类有毒有害物品，如有毒化学品、强酸（碱）类物品、放射性物品、致癌性物品等，给予严重警告以上处分；造成事故的，给予开除学籍处分；</w:t>
      </w:r>
    </w:p>
    <w:p>
      <w:pPr>
        <w:adjustRightInd w:val="0"/>
        <w:snapToGrid w:val="0"/>
        <w:spacing w:line="300" w:lineRule="auto"/>
        <w:ind w:left="210" w:leftChars="0" w:right="210" w:rightChars="0" w:firstLine="440" w:firstLineChars="0"/>
        <w:rPr>
          <w:rFonts w:hint="eastAsia" w:ascii="仿宋" w:hAnsi="仿宋" w:eastAsia="仿宋" w:cs="仿宋"/>
          <w:sz w:val="30"/>
          <w:szCs w:val="30"/>
        </w:rPr>
      </w:pPr>
      <w:r>
        <w:rPr>
          <w:rFonts w:hint="eastAsia" w:ascii="仿宋" w:hAnsi="仿宋" w:eastAsia="仿宋" w:cs="仿宋"/>
          <w:sz w:val="30"/>
          <w:szCs w:val="30"/>
        </w:rPr>
        <w:t>（十）携带或在寝室内存放各类管制刀具（匕首、三棱刀、弹簧刀、武士刀等）、仿真枪等，视情节给予警告以上处分；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十一）在寝室内存放其他各类存在安全隐患的物品，如体积较大的用电设备（冰箱、洗衣机、跑步机等）、自行车、大型健身器械等，或大量堆放纸壳箱、废旧书籍、空塑料瓶、空玻璃瓶等，且拒绝清理的，视情节给予警告以上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（十二）在寝室内不遵守安全使用规范使用各类物品，或不遵守“人走断电”要求，经教育仍不改正的，给予警告以上处分；造成事故的，视情节给予留校察看或开除学籍处分；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Theme="minorEastAsia" w:hAnsiTheme="minorEastAsia" w:eastAsiaTheme="minorEastAsia"/>
          <w:sz w:val="22"/>
          <w:szCs w:val="22"/>
        </w:rPr>
      </w:pP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（十三）私自改动、破坏学校电器、网络等装备，或私自改动、牵拉、破坏学校电源线、电话线、广播线、网线等公共设施的，视情节给予记过以上处分；</w:t>
      </w:r>
    </w:p>
    <w:p>
      <w:pPr>
        <w:widowControl w:val="0"/>
        <w:pBdr>
          <w:top w:val="single" w:color="C00000" w:sz="18" w:space="2"/>
          <w:left w:val="single" w:color="C00000" w:sz="18" w:space="28"/>
          <w:bottom w:val="single" w:color="C00000" w:sz="18" w:space="2"/>
          <w:right w:val="single" w:color="C00000" w:sz="18" w:space="28"/>
          <w:between w:val="none" w:color="auto" w:sz="0" w:space="0"/>
        </w:pBdr>
        <w:adjustRightInd w:val="0"/>
        <w:snapToGrid w:val="0"/>
        <w:spacing w:line="300" w:lineRule="auto"/>
        <w:ind w:left="210" w:leftChars="0" w:right="210" w:rightChars="0" w:firstLine="440" w:firstLineChars="0"/>
        <w:jc w:val="both"/>
        <w:rPr>
          <w:rFonts w:hint="eastAsia" w:ascii="仿宋" w:hAnsi="仿宋" w:eastAsia="仿宋" w:cs="仿宋"/>
          <w:sz w:val="30"/>
          <w:szCs w:val="30"/>
        </w:rPr>
      </w:pPr>
      <w:r>
        <w:rPr>
          <w:rFonts w:hint="eastAsia" w:ascii="仿宋" w:hAnsi="仿宋" w:eastAsia="仿宋" w:cs="仿宋"/>
          <w:sz w:val="30"/>
          <w:szCs w:val="30"/>
        </w:rPr>
        <w:t>（十四）在宿舍内从事任何经营类活动，或存放任何用于经营的物品，经教育仍不改正者，给予严重警告以上处分；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（十五）有其他违反学校消防、用电、用火管理及影响校园安全行为的，参照本条相关条款予以处分。</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left="0" w:leftChars="0" w:right="210" w:rightChars="100" w:firstLine="480" w:firstLineChars="0"/>
        <w:contextualSpacing/>
        <w:jc w:val="left"/>
        <w:textAlignment w:val="auto"/>
        <w:outlineLvl w:val="9"/>
        <w:rPr>
          <w:rFonts w:hint="eastAsia" w:ascii="仿宋" w:hAnsi="仿宋" w:eastAsia="仿宋" w:cs="仿宋"/>
          <w:sz w:val="30"/>
          <w:szCs w:val="30"/>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机器人科学与工程学院</w:t>
      </w: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p>
    <w:p>
      <w:pPr>
        <w:adjustRightInd w:val="0"/>
        <w:snapToGrid w:val="0"/>
        <w:spacing w:line="276" w:lineRule="auto"/>
        <w:ind w:right="210" w:rightChars="0" w:firstLine="560" w:firstLineChars="200"/>
        <w:jc w:val="right"/>
        <w:rPr>
          <w:rFonts w:hint="eastAsia" w:ascii="仿宋" w:hAnsi="仿宋" w:eastAsia="仿宋"/>
          <w:sz w:val="28"/>
          <w:szCs w:val="28"/>
          <w:lang w:val="en-US" w:eastAsia="zh-CN"/>
        </w:rPr>
      </w:pPr>
      <w:r>
        <w:rPr>
          <w:rFonts w:hint="eastAsia" w:ascii="仿宋" w:hAnsi="仿宋" w:eastAsia="仿宋"/>
          <w:sz w:val="28"/>
          <w:szCs w:val="28"/>
          <w:lang w:val="en-US" w:eastAsia="zh-CN"/>
        </w:rPr>
        <w:t>2018年3月</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ACD91"/>
    <w:multiLevelType w:val="singleLevel"/>
    <w:tmpl w:val="3FAACD91"/>
    <w:lvl w:ilvl="0" w:tentative="0">
      <w:start w:val="8"/>
      <w:numFmt w:val="chineseCounting"/>
      <w:suff w:val="nothing"/>
      <w:lvlText w:val="%1、"/>
      <w:lvlJc w:val="left"/>
      <w:rPr>
        <w:rFonts w:hint="eastAsia"/>
      </w:rPr>
    </w:lvl>
  </w:abstractNum>
  <w:abstractNum w:abstractNumId="1">
    <w:nsid w:val="6781F0E3"/>
    <w:multiLevelType w:val="singleLevel"/>
    <w:tmpl w:val="6781F0E3"/>
    <w:lvl w:ilvl="0" w:tentative="0">
      <w:start w:val="10"/>
      <w:numFmt w:val="chineseCounting"/>
      <w:suff w:val="nothing"/>
      <w:lvlText w:val="%1、"/>
      <w:lvlJc w:val="left"/>
      <w:rPr>
        <w:rFonts w:hint="eastAsia"/>
      </w:rPr>
    </w:lvl>
  </w:abstractNum>
  <w:abstractNum w:abstractNumId="2">
    <w:nsid w:val="7C5DE560"/>
    <w:multiLevelType w:val="singleLevel"/>
    <w:tmpl w:val="7C5DE560"/>
    <w:lvl w:ilvl="0" w:tentative="0">
      <w:start w:val="1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607E9"/>
    <w:rsid w:val="12D355B6"/>
    <w:rsid w:val="27E607E9"/>
    <w:rsid w:val="2DF525AD"/>
    <w:rsid w:val="3CB154AC"/>
    <w:rsid w:val="645E7DB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8">
    <w:name w:val="List Paragraph"/>
    <w:basedOn w:val="1"/>
    <w:qFormat/>
    <w:uiPriority w:val="34"/>
    <w:pPr>
      <w:ind w:firstLine="420" w:firstLineChars="200"/>
    </w:p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AppData\Roaming\Kingsoft\wps\addons\pool\win-i386\knewfileruby_1.0.0.12\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4b3be3-ab0c-48eb-b2f2-8df5d6cac88a}"/>
        <w:style w:val=""/>
        <w:category>
          <w:name w:val="常规"/>
          <w:gallery w:val="placeholder"/>
        </w:category>
        <w:types>
          <w:type w:val="bbPlcHdr"/>
        </w:types>
        <w:behaviors>
          <w:behavior w:val="content"/>
        </w:behaviors>
        <w:description w:val=""/>
        <w:guid w:val="{714b3be3-ab0c-48eb-b2f2-8df5d6cac88a}"/>
      </w:docPartPr>
      <w:docPartBody>
        <w:p>
          <w:r>
            <w:rPr>
              <w:color w:val="808080"/>
            </w:rPr>
            <w:t>单击此处输入文字。</w:t>
          </w:r>
        </w:p>
      </w:docPartBody>
    </w:docPart>
    <w:docPart>
      <w:docPartPr>
        <w:name w:val="{37f3b776-0ebd-44db-8726-0b80864a5879}"/>
        <w:style w:val=""/>
        <w:category>
          <w:name w:val="常规"/>
          <w:gallery w:val="placeholder"/>
        </w:category>
        <w:types>
          <w:type w:val="bbPlcHdr"/>
        </w:types>
        <w:behaviors>
          <w:behavior w:val="content"/>
        </w:behaviors>
        <w:description w:val=""/>
        <w:guid w:val="{37f3b776-0ebd-44db-8726-0b80864a5879}"/>
      </w:docPartPr>
      <w:docPartBody>
        <w:p>
          <w:r>
            <w:rPr>
              <w:color w:val="808080"/>
            </w:rPr>
            <w:t>单击此处输入文字。</w:t>
          </w:r>
        </w:p>
      </w:docPartBody>
    </w:docPart>
    <w:docPart>
      <w:docPartPr>
        <w:name w:val="{7a601e8e-e02d-4376-b65f-9a38325e2466}"/>
        <w:style w:val=""/>
        <w:category>
          <w:name w:val="常规"/>
          <w:gallery w:val="placeholder"/>
        </w:category>
        <w:types>
          <w:type w:val="bbPlcHdr"/>
        </w:types>
        <w:behaviors>
          <w:behavior w:val="content"/>
        </w:behaviors>
        <w:description w:val=""/>
        <w:guid w:val="{7a601e8e-e02d-4376-b65f-9a38325e2466}"/>
      </w:docPartPr>
      <w:docPartBody>
        <w:p>
          <w:r>
            <w:rPr>
              <w:color w:val="808080"/>
            </w:rPr>
            <w:t>单击此处输入文字。</w:t>
          </w:r>
        </w:p>
      </w:docPartBody>
    </w:docPart>
    <w:docPart>
      <w:docPartPr>
        <w:name w:val="{23e0520a-4f18-4a0d-97aa-9472457b34ae}"/>
        <w:style w:val=""/>
        <w:category>
          <w:name w:val="常规"/>
          <w:gallery w:val="placeholder"/>
        </w:category>
        <w:types>
          <w:type w:val="bbPlcHdr"/>
        </w:types>
        <w:behaviors>
          <w:behavior w:val="content"/>
        </w:behaviors>
        <w:description w:val=""/>
        <w:guid w:val="{23e0520a-4f18-4a0d-97aa-9472457b34ae}"/>
      </w:docPartPr>
      <w:docPartBody>
        <w:p>
          <w:r>
            <w:rPr>
              <w:color w:val="808080"/>
            </w:rPr>
            <w:t>单击此处输入文字。</w:t>
          </w:r>
        </w:p>
      </w:docPartBody>
    </w:docPart>
    <w:docPart>
      <w:docPartPr>
        <w:name w:val="{e97e01c7-6888-455f-918d-739c15665558}"/>
        <w:style w:val=""/>
        <w:category>
          <w:name w:val="常规"/>
          <w:gallery w:val="placeholder"/>
        </w:category>
        <w:types>
          <w:type w:val="bbPlcHdr"/>
        </w:types>
        <w:behaviors>
          <w:behavior w:val="content"/>
        </w:behaviors>
        <w:description w:val=""/>
        <w:guid w:val="{e97e01c7-6888-455f-918d-739c15665558}"/>
      </w:docPartPr>
      <w:docPartBody>
        <w:p>
          <w:r>
            <w:rPr>
              <w:color w:val="808080"/>
            </w:rPr>
            <w:t>单击此处输入文字。</w:t>
          </w:r>
        </w:p>
      </w:docPartBody>
    </w:docPart>
    <w:docPart>
      <w:docPartPr>
        <w:name w:val="{13a8fc59-4b62-428e-ac44-f471614bf9f2}"/>
        <w:style w:val=""/>
        <w:category>
          <w:name w:val="常规"/>
          <w:gallery w:val="placeholder"/>
        </w:category>
        <w:types>
          <w:type w:val="bbPlcHdr"/>
        </w:types>
        <w:behaviors>
          <w:behavior w:val="content"/>
        </w:behaviors>
        <w:description w:val=""/>
        <w:guid w:val="{13a8fc59-4b62-428e-ac44-f471614bf9f2}"/>
      </w:docPartPr>
      <w:docPartBody>
        <w:p>
          <w:r>
            <w:rPr>
              <w:color w:val="808080"/>
            </w:rPr>
            <w:t>单击此处输入文字。</w:t>
          </w:r>
        </w:p>
      </w:docPartBody>
    </w:docPart>
    <w:docPart>
      <w:docPartPr>
        <w:name w:val="{988658f1-f1ab-4b23-8b49-385ba962fc31}"/>
        <w:style w:val=""/>
        <w:category>
          <w:name w:val="常规"/>
          <w:gallery w:val="placeholder"/>
        </w:category>
        <w:types>
          <w:type w:val="bbPlcHdr"/>
        </w:types>
        <w:behaviors>
          <w:behavior w:val="content"/>
        </w:behaviors>
        <w:description w:val=""/>
        <w:guid w:val="{988658f1-f1ab-4b23-8b49-385ba962fc31}"/>
      </w:docPartPr>
      <w:docPartBody>
        <w:p>
          <w:r>
            <w:rPr>
              <w:color w:val="808080"/>
            </w:rPr>
            <w:t>单击此处输入文字。</w:t>
          </w:r>
        </w:p>
      </w:docPartBody>
    </w:docPart>
    <w:docPart>
      <w:docPartPr>
        <w:name w:val="{cd67bd0f-949b-4cf5-898c-9273ed83f146}"/>
        <w:style w:val=""/>
        <w:category>
          <w:name w:val="常规"/>
          <w:gallery w:val="placeholder"/>
        </w:category>
        <w:types>
          <w:type w:val="bbPlcHdr"/>
        </w:types>
        <w:behaviors>
          <w:behavior w:val="content"/>
        </w:behaviors>
        <w:description w:val=""/>
        <w:guid w:val="{cd67bd0f-949b-4cf5-898c-9273ed83f146}"/>
      </w:docPartPr>
      <w:docPartBody>
        <w:p>
          <w:r>
            <w:rPr>
              <w:color w:val="808080"/>
            </w:rPr>
            <w:t>单击此处输入文字。</w:t>
          </w:r>
        </w:p>
      </w:docPartBody>
    </w:docPart>
    <w:docPart>
      <w:docPartPr>
        <w:name w:val="{15bc58a8-b672-4698-877b-a17b93630cea}"/>
        <w:style w:val=""/>
        <w:category>
          <w:name w:val="常规"/>
          <w:gallery w:val="placeholder"/>
        </w:category>
        <w:types>
          <w:type w:val="bbPlcHdr"/>
        </w:types>
        <w:behaviors>
          <w:behavior w:val="content"/>
        </w:behaviors>
        <w:description w:val=""/>
        <w:guid w:val="{15bc58a8-b672-4698-877b-a17b93630cea}"/>
      </w:docPartPr>
      <w:docPartBody>
        <w:p>
          <w:r>
            <w:rPr>
              <w:color w:val="808080"/>
            </w:rPr>
            <w:t>单击此处输入文字。</w:t>
          </w:r>
        </w:p>
      </w:docPartBody>
    </w:docPart>
    <w:docPart>
      <w:docPartPr>
        <w:name w:val="{9ea62d63-09f7-49f6-bfab-8e9b10731ad9}"/>
        <w:style w:val=""/>
        <w:category>
          <w:name w:val="常规"/>
          <w:gallery w:val="placeholder"/>
        </w:category>
        <w:types>
          <w:type w:val="bbPlcHdr"/>
        </w:types>
        <w:behaviors>
          <w:behavior w:val="content"/>
        </w:behaviors>
        <w:description w:val=""/>
        <w:guid w:val="{9ea62d63-09f7-49f6-bfab-8e9b10731ad9}"/>
      </w:docPartPr>
      <w:docPartBody>
        <w:p>
          <w:r>
            <w:rPr>
              <w:color w:val="808080"/>
            </w:rPr>
            <w:t>单击此处输入文字。</w:t>
          </w:r>
        </w:p>
      </w:docPartBody>
    </w:docPart>
    <w:docPart>
      <w:docPartPr>
        <w:name w:val="{f176eff0-1e57-4ab3-8565-8991c59f8c17}"/>
        <w:style w:val=""/>
        <w:category>
          <w:name w:val="常规"/>
          <w:gallery w:val="placeholder"/>
        </w:category>
        <w:types>
          <w:type w:val="bbPlcHdr"/>
        </w:types>
        <w:behaviors>
          <w:behavior w:val="content"/>
        </w:behaviors>
        <w:description w:val=""/>
        <w:guid w:val="{f176eff0-1e57-4ab3-8565-8991c59f8c17}"/>
      </w:docPartPr>
      <w:docPartBody>
        <w:p>
          <w:r>
            <w:rPr>
              <w:color w:val="808080"/>
            </w:rPr>
            <w:t>单击此处输入文字。</w:t>
          </w:r>
        </w:p>
      </w:docPartBody>
    </w:docPart>
    <w:docPart>
      <w:docPartPr>
        <w:name w:val="{7c255acd-00dc-497f-bf69-acb436edb644}"/>
        <w:style w:val=""/>
        <w:category>
          <w:name w:val="常规"/>
          <w:gallery w:val="placeholder"/>
        </w:category>
        <w:types>
          <w:type w:val="bbPlcHdr"/>
        </w:types>
        <w:behaviors>
          <w:behavior w:val="content"/>
        </w:behaviors>
        <w:description w:val=""/>
        <w:guid w:val="{7c255acd-00dc-497f-bf69-acb436edb64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2018-12-04T00:31:00Z</dcterms:created>
  <dc:creator>-王小佳</dc:creator>
  <cp:lastModifiedBy>-王小佳</cp:lastModifiedBy>
  <cp:lastPrinted>2018-12-04T08:52:17Z</cp:lastPrinted>
  <dcterms:modified xsi:type="dcterms:W3CDTF">2018-12-04T08:56:38Z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